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116.0" w:type="dxa"/>
        <w:jc w:val="left"/>
        <w:tblLayout w:type="fixed"/>
        <w:tblLook w:val="0000"/>
      </w:tblPr>
      <w:tblGrid>
        <w:gridCol w:w="2879"/>
        <w:gridCol w:w="6237"/>
        <w:tblGridChange w:id="0">
          <w:tblGrid>
            <w:gridCol w:w="2879"/>
            <w:gridCol w:w="6237"/>
          </w:tblGrid>
        </w:tblGridChange>
      </w:tblGrid>
      <w:tr>
        <w:trPr>
          <w:cantSplit w:val="0"/>
          <w:trHeight w:val="1643" w:hRule="atLeast"/>
          <w:tblHeader w:val="0"/>
        </w:trPr>
        <w:tc>
          <w:tcPr/>
          <w:p w:rsidR="00000000" w:rsidDel="00000000" w:rsidP="00000000" w:rsidRDefault="00000000" w:rsidRPr="00000000" w14:paraId="00000002">
            <w:pPr>
              <w:spacing w:after="60" w:before="60" w:lineRule="auto"/>
              <w:ind w:right="9"/>
              <w:jc w:val="center"/>
              <w:rPr>
                <w:rFonts w:ascii="Times New Roman" w:cs="Times New Roman" w:eastAsia="Times New Roman" w:hAnsi="Times New Roman"/>
                <w:color w:val="000000"/>
              </w:rPr>
            </w:pPr>
            <w:bookmarkStart w:colFirst="0" w:colLast="0" w:name="_heading=h.y4is56mbidqo" w:id="0"/>
            <w:bookmarkEnd w:id="0"/>
            <w:r w:rsidDel="00000000" w:rsidR="00000000" w:rsidRPr="00000000">
              <w:rPr>
                <w:rFonts w:ascii="Times New Roman" w:cs="Times New Roman" w:eastAsia="Times New Roman" w:hAnsi="Times New Roman"/>
                <w:b w:val="1"/>
                <w:bCs w:val="1"/>
                <w:color w:val="000000"/>
                <w:rtl w:val="0"/>
              </w:rPr>
              <w:t xml:space="preserve">BỘ Y TẾ</w:t>
              <w:br w:type="textWrapping"/>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560070</wp:posOffset>
                      </wp:positionH>
                      <wp:positionV relativeFrom="paragraph">
                        <wp:posOffset>260351</wp:posOffset>
                      </wp:positionV>
                      <wp:extent cx="0" cy="12700"/>
                      <wp:effectExtent b="0" l="0" r="0" t="0"/>
                      <wp:wrapNone/>
                      <wp:docPr id="1009631641" name=""/>
                      <a:graphic>
                        <a:graphicData uri="http://schemas.microsoft.com/office/word/2010/wordprocessingShape">
                          <wps:wsp>
                            <wps:cNvCnPr/>
                            <wps:spPr>
                              <a:xfrm>
                                <a:off x="5079300" y="3780000"/>
                                <a:ext cx="533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560070</wp:posOffset>
                      </wp:positionH>
                      <wp:positionV relativeFrom="paragraph">
                        <wp:posOffset>260351</wp:posOffset>
                      </wp:positionV>
                      <wp:extent cx="0" cy="12700"/>
                      <wp:effectExtent b="0" l="0" r="0" t="0"/>
                      <wp:wrapNone/>
                      <wp:docPr id="100963164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spacing w:after="60" w:before="60" w:lineRule="auto"/>
              <w:ind w:right="9"/>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spacing w:after="60" w:before="60" w:lineRule="auto"/>
              <w:ind w:right="9"/>
              <w:jc w:val="center"/>
              <w:rPr>
                <w:rFonts w:ascii="Times New Roman" w:cs="Times New Roman" w:eastAsia="Times New Roman" w:hAnsi="Times New Roman"/>
                <w:b w:val="1"/>
                <w:bCs w:val="1"/>
                <w:color w:val="000000"/>
                <w:vertAlign w:val="superscript"/>
              </w:rPr>
            </w:pPr>
            <w:r w:rsidDel="00000000" w:rsidR="00000000" w:rsidRPr="00000000">
              <w:rPr>
                <w:rFonts w:ascii="Times New Roman" w:cs="Times New Roman" w:eastAsia="Times New Roman" w:hAnsi="Times New Roman"/>
                <w:color w:val="000000"/>
                <w:rtl w:val="0"/>
              </w:rPr>
              <w:t xml:space="preserve">Số:         /BC-BYT</w:t>
            </w:r>
            <w:r w:rsidDel="00000000" w:rsidR="00000000" w:rsidRPr="00000000">
              <w:rPr>
                <w:rtl w:val="0"/>
              </w:rPr>
            </w:r>
          </w:p>
        </w:tc>
        <w:tc>
          <w:tcPr/>
          <w:p w:rsidR="00000000" w:rsidDel="00000000" w:rsidP="00000000" w:rsidRDefault="00000000" w:rsidRPr="00000000" w14:paraId="00000005">
            <w:pPr>
              <w:spacing w:after="60" w:before="60" w:lineRule="auto"/>
              <w:ind w:right="9"/>
              <w:jc w:val="center"/>
              <w:rPr>
                <w:rFonts w:ascii="Times New Roman" w:cs="Times New Roman" w:eastAsia="Times New Roman" w:hAnsi="Times New Roman"/>
                <w:b w:val="1"/>
                <w:bCs w:val="1"/>
                <w:color w:val="000000"/>
                <w:vertAlign w:val="superscript"/>
              </w:rPr>
            </w:pPr>
            <w:r w:rsidDel="00000000" w:rsidR="00000000" w:rsidRPr="00000000">
              <w:rPr>
                <w:rFonts w:ascii="Times New Roman" w:cs="Times New Roman" w:eastAsia="Times New Roman" w:hAnsi="Times New Roman"/>
                <w:b w:val="1"/>
                <w:bCs w:val="1"/>
                <w:color w:val="000000"/>
                <w:rtl w:val="0"/>
              </w:rPr>
              <w:t xml:space="preserve">CỘNG HÒA XÃ HỘI CHỦ NGHĨA VIỆT NAM</w:t>
              <w:br w:type="textWrapping"/>
              <w:t xml:space="preserve">Độc lập - Tự do - Hạnh phúc </w:t>
              <w:br w:type="textWrapping"/>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975994</wp:posOffset>
                      </wp:positionH>
                      <wp:positionV relativeFrom="paragraph">
                        <wp:posOffset>579121</wp:posOffset>
                      </wp:positionV>
                      <wp:extent cx="0" cy="12700"/>
                      <wp:effectExtent b="0" l="0" r="0" t="0"/>
                      <wp:wrapNone/>
                      <wp:docPr id="1009631632" name=""/>
                      <a:graphic>
                        <a:graphicData uri="http://schemas.microsoft.com/office/word/2010/wordprocessingShape">
                          <wps:wsp>
                            <wps:cNvCnPr/>
                            <wps:spPr>
                              <a:xfrm>
                                <a:off x="4364925" y="3780000"/>
                                <a:ext cx="19621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975994</wp:posOffset>
                      </wp:positionH>
                      <wp:positionV relativeFrom="paragraph">
                        <wp:posOffset>579121</wp:posOffset>
                      </wp:positionV>
                      <wp:extent cx="0" cy="12700"/>
                      <wp:effectExtent b="0" l="0" r="0" t="0"/>
                      <wp:wrapNone/>
                      <wp:docPr id="100963163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6">
            <w:pPr>
              <w:spacing w:after="60" w:before="60" w:lineRule="auto"/>
              <w:ind w:right="9"/>
              <w:jc w:val="center"/>
              <w:rPr>
                <w:rFonts w:ascii="Times New Roman" w:cs="Times New Roman" w:eastAsia="Times New Roman" w:hAnsi="Times New Roman"/>
                <w:b w:val="1"/>
                <w:bCs w:val="1"/>
                <w:color w:val="000000"/>
                <w:vertAlign w:val="superscript"/>
              </w:rPr>
            </w:pPr>
            <w:r w:rsidDel="00000000" w:rsidR="00000000" w:rsidRPr="00000000">
              <w:rPr>
                <w:rFonts w:ascii="Times New Roman" w:cs="Times New Roman" w:eastAsia="Times New Roman" w:hAnsi="Times New Roman"/>
                <w:i w:val="1"/>
                <w:iCs w:val="1"/>
                <w:color w:val="000000"/>
                <w:rtl w:val="0"/>
              </w:rPr>
              <w:t xml:space="preserve">Hà Nội, ngày     tháng      năm 202</w:t>
            </w:r>
            <w:r w:rsidDel="00000000" w:rsidR="00000000" w:rsidRPr="00000000">
              <w:rPr>
                <w:i w:val="1"/>
                <w:iCs w:val="1"/>
                <w:rtl w:val="0"/>
              </w:rPr>
              <w:t xml:space="preserve">6</w:t>
            </w:r>
            <w:r w:rsidDel="00000000" w:rsidR="00000000" w:rsidRPr="00000000">
              <w:rPr>
                <w:rtl w:val="0"/>
              </w:rPr>
            </w:r>
          </w:p>
        </w:tc>
      </w:tr>
    </w:tbl>
    <w:p w:rsidR="00000000" w:rsidDel="00000000" w:rsidP="00000000" w:rsidRDefault="00000000" w:rsidRPr="00000000" w14:paraId="00000007">
      <w:pPr>
        <w:spacing w:after="60" w:before="60" w:lineRule="auto"/>
        <w:ind w:right="9"/>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8">
      <w:pPr>
        <w:spacing w:after="60" w:before="60" w:lineRule="auto"/>
        <w:ind w:right="9"/>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BÁO CÁO</w:t>
      </w:r>
    </w:p>
    <w:p w:rsidR="00000000" w:rsidDel="00000000" w:rsidP="00000000" w:rsidRDefault="00000000" w:rsidRPr="00000000" w14:paraId="00000009">
      <w:pPr>
        <w:spacing w:after="60" w:before="60" w:lineRule="auto"/>
        <w:ind w:right="11"/>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Đánh giá tác động của chính sách trong đề nghị xây dựng </w:t>
      </w:r>
    </w:p>
    <w:p w:rsidR="00000000" w:rsidDel="00000000" w:rsidP="00000000" w:rsidRDefault="00000000" w:rsidRPr="00000000" w14:paraId="0000000A">
      <w:pPr>
        <w:spacing w:after="60" w:before="60" w:lineRule="auto"/>
        <w:ind w:right="1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dự án</w:t>
      </w:r>
      <w:r w:rsidDel="00000000" w:rsidR="00000000" w:rsidRPr="00000000">
        <w:rPr>
          <w:rFonts w:ascii="Times New Roman" w:cs="Times New Roman" w:eastAsia="Times New Roman" w:hAnsi="Times New Roman"/>
          <w:b w:val="1"/>
          <w:bCs w:val="1"/>
          <w:color w:val="000000"/>
          <w:rtl w:val="0"/>
        </w:rPr>
        <w:t xml:space="preserve"> Luật an toàn thực phẩm sửa đổi</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2148839</wp:posOffset>
                </wp:positionH>
                <wp:positionV relativeFrom="paragraph">
                  <wp:posOffset>212725</wp:posOffset>
                </wp:positionV>
                <wp:extent cx="0" cy="12700"/>
                <wp:effectExtent b="0" l="0" r="0" t="0"/>
                <wp:wrapNone/>
                <wp:docPr id="1009631639" name=""/>
                <a:graphic>
                  <a:graphicData uri="http://schemas.microsoft.com/office/word/2010/wordprocessingShape">
                    <wps:wsp>
                      <wps:cNvCnPr/>
                      <wps:spPr>
                        <a:xfrm>
                          <a:off x="4669725" y="3780000"/>
                          <a:ext cx="135255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2148839</wp:posOffset>
                </wp:positionH>
                <wp:positionV relativeFrom="paragraph">
                  <wp:posOffset>212725</wp:posOffset>
                </wp:positionV>
                <wp:extent cx="0" cy="12700"/>
                <wp:effectExtent b="0" l="0" r="0" t="0"/>
                <wp:wrapNone/>
                <wp:docPr id="100963163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B">
      <w:pPr>
        <w:pStyle w:val="Heading1"/>
        <w:spacing w:before="6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0C">
      <w:pPr>
        <w:pStyle w:val="Heading1"/>
        <w:spacing w:before="6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XÁC ĐỊNH VẤN ĐỀ</w:t>
      </w:r>
    </w:p>
    <w:p w:rsidR="00000000" w:rsidDel="00000000" w:rsidP="00000000" w:rsidRDefault="00000000" w:rsidRPr="00000000" w14:paraId="0000000D">
      <w:pPr>
        <w:pStyle w:val="Heading2"/>
        <w:spacing w:after="60" w:before="60" w:lineRule="auto"/>
        <w:ind w:right="9"/>
        <w:rPr>
          <w:rFonts w:ascii="Times New Roman" w:cs="Times New Roman" w:eastAsia="Times New Roman" w:hAnsi="Times New Roman"/>
          <w:b w:val="1"/>
          <w:bCs w:val="1"/>
          <w:i w:val="0"/>
          <w:iCs w:val="0"/>
          <w:sz w:val="28"/>
          <w:szCs w:val="28"/>
        </w:rPr>
      </w:pPr>
      <w:r w:rsidDel="00000000" w:rsidR="00000000" w:rsidRPr="00000000">
        <w:rPr>
          <w:rFonts w:ascii="Times New Roman" w:cs="Times New Roman" w:eastAsia="Times New Roman" w:hAnsi="Times New Roman"/>
          <w:b w:val="1"/>
          <w:bCs w:val="1"/>
          <w:i w:val="0"/>
          <w:iCs w:val="0"/>
          <w:sz w:val="28"/>
          <w:szCs w:val="28"/>
          <w:rtl w:val="0"/>
        </w:rPr>
        <w:tab/>
        <w:t xml:space="preserve">1. Bối cảnh xây dựng chính sách</w:t>
      </w:r>
    </w:p>
    <w:p w:rsidR="00000000" w:rsidDel="00000000" w:rsidP="00000000" w:rsidRDefault="00000000" w:rsidRPr="00000000" w14:paraId="0000000E">
      <w:pPr>
        <w:pStyle w:val="Heading2"/>
        <w:spacing w:after="60" w:before="60" w:lineRule="auto"/>
        <w:ind w:right="9"/>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1.1. Bối cảnh quốc tế và khu vực có liên quan đến các chính sách</w:t>
      </w:r>
    </w:p>
    <w:p w:rsidR="00000000" w:rsidDel="00000000" w:rsidP="00000000" w:rsidRDefault="00000000" w:rsidRPr="00000000" w14:paraId="0000000F">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Vấn đề “An toàn thực phẩm" bảo vệ sức khỏe con người luôn được cộng đồng quốc tế coi là một trong những nhiệm vụ hàng đầu bảo đảm an sinh xã hội. Theo số liệu thống kê của WHO và FAO, mỗi ngày thế giới có trên 1,6 triệu người mắc bệnh vì ăn phải thực phẩm bẩn và khoảng 420.000 người thiệt mạng mỗi năm, có tới hơn 200 bệnh, từ tiêu chảy đến ung thư, là do ăn thực phẩm bị nhiễm vi khuẩn, vi rút, ký sinh trùng hoặc hóa chất</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Bối cảnh quốc tế về an toàn thực phẩm hiện nay đang trở nên ngày càng quan trọng do sự gia tăng của các vấn đề liên quan đến sức khỏe cộng đồng, môi trường và phát triển bền vững. Những kết quả đầu tiên của một nghiên cứu quy mô do Tổ chức Y tế thế giới thực hiện cho thấy, khoảng 582 triệu trường hợp mắc 22 căn bệnh đường ruột, do nguồn gốc thực phẩm. Ngoài ra, bệnh liên quan đến thực phẩm không an toàn làm quá tải các hệ thống chăm sóc sức khỏe tại nhiều quốc gia và gây thiệt hại cho các nền kinh tế, thương mại và du lịch. Cụ thể, các nền kinh tế thu nhập thấp và thu nhập trung bình thiệt hại khoảng 95 tỷ USD mỗi năm vì thực phẩm bẩn. Thực phẩm chế biến chứa chất gây hại không còn là hiện tượng cá biệt. Theo Hiệp hội tiến bộ khoa học Mỹ, hàng giả, hàng rởm là một vấn đề nhức nhối trong ngành công nghiệp thực phẩm toàn cầu với giá trị thực phẩm "rởm" đạt 50 tỷ USD/năm. Các chuyên gia cảnh báo, sản phẩm biến đổi gen có nguy cơ làm hỏng thực phẩm. "Thực phẩm bẩn" không những ảnh hưởng xấu tới sức khỏe người tiêu dùng mà còn gây căng thẳng, thậm chí châm ngòi "chiến tranh thương mại" giữa các đối tác kinh tế truyền thống. Một trong những nguyên nhân chính dẫn đến vấn đề an toàn thực phẩm trên diện rộng là do quá trình sản xuất, chế biến và lưu giữ các loại thực phẩm không được kiểm soát chặt chẽ gây ra nguy cơ ô nhiễm hoá học hoặc ô nhiễm vi khuẩn gây bệnh cho các loại thực phẩm. </w:t>
      </w:r>
    </w:p>
    <w:p w:rsidR="00000000" w:rsidDel="00000000" w:rsidP="00000000" w:rsidRDefault="00000000" w:rsidRPr="00000000" w14:paraId="00000011">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Trước bối cảnh đó, Hiệp hội các quốc gia Ðông - Nam Á (ASEAN) từ năm 2008 đã nhất trí củng cố luật pháp và xem xét lại cơ chế trao đổi thông tin nhằm ngăn chặn sớm nguy cơ người tiêu dùng mua phải thực phẩm không an toàn; lên kế hoạch nghiên cứu lại những quy định liên quan việc thông tin đến người dân những sản phẩm tiềm ẩn độc hại; đề nghị cùng các nước đối tác Nhật Bản, Trung Quốc và Hàn Quốc nghiên cứu tác động đối với lĩnh vực y tế của các thỏa thuận thương mại quốc tế, Trung Quốc xúc tiến nhiều biện pháp quyết liệt nhằm "sạch hóa" ngành thực phẩm: xem xét lại dự luật về an toàn thực phẩm, theo đó siết chặt các tiêu chuẩn về chất lượng thực phẩm bằng cách nghiêm cấm sử dụng hóa chất và các loại nguyên liệu độc hại trong chế biến thực phẩm; quy định các quan chức y tế chịu trách nhiệm trong việc đánh giá những phụ gia nào được dùng và cách sử dụng trong chế biến thực phẩm; các nhà sản xuất thực phẩm phải giám sát chặt chẽ việc sử dụng chất phụ gia; cấm cơ quan giám sát an toàn thực phẩm miễn hoạt động kiểm tra chất lượng đối với các hãng chế biến thực phẩm. Trước hàng loạt vụ bê bối liên quan "thực phẩm bẩn" có xu hướng tăng, Cơ quan quản lý thuốc và thực phẩm Mỹ (FDA) đã mở văn phòng ở Trung Quốc, Ấn Ðộ, Trung Ðông và châu Phi nhằm thiết lập các chuẩn mực tốt hơn và phát triển hệ thống cảnh báo nhanh toàn cầu về tình trạng mất an toàn thực phẩm.</w:t>
      </w:r>
    </w:p>
    <w:p w:rsidR="00000000" w:rsidDel="00000000" w:rsidP="00000000" w:rsidRDefault="00000000" w:rsidRPr="00000000" w14:paraId="00000012">
      <w:pPr>
        <w:spacing w:after="60" w:before="60" w:lineRule="auto"/>
        <w:jc w:val="both"/>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ab/>
        <w:t xml:space="preserve">Báo cáo Tetra Pak Index lần thứ 13 cho thấy mối quan tâm trên toàn cầu về an toàn thực phẩm và nguồn cung thực phẩm trong tương lai tăng 10%, đạt mức 40% so với 30% vào năm 2019. Ngoài ra, hơn 50% người tiêu dùng cho rằng việc nâng cao an toàn thực phẩm không chỉ là trách nhiệm của các nhà sản xuất mà đã trở thành vấn đề số một các công ty cần ưu tiên giải quyết ở cả thời điểm hiện tại và trong tương lai. Theo nghiên cứu này, sức khỏe có mối liên hệ sâu sắc với các tiêu chí được nâng cao về an toàn vệ sinh thực phẩm. Cụ thể, 2/3 số người tiêu dùng cho rằng khỏe mạnh đồng nghĩa với an toàn và 60% người tiêu dùng trên toàn cầu cho biết họ lo lắng liệu thực phẩm họ mua có hợp vệ sinh và an toàn hay không. Báo cáo Tetra Pak Index 2020 còn đề cập và nhấn mạnh tới vấn đề lãng phí thực phẩm với 3/4 số người tham gia khảo sát lo ngại. Dịch COVID-19 tác động đến chuỗi cung ứng, khiến người tiêu dùng coi lãng phí thực phẩm là một vấn đề cấp bách. Người tiêu dùng cho rằng giảm thiểu lãng phí thực phẩm vừa là hành động bảo vệ môi trường từ phía họ và cũng là một trong ba ưu tiên hàng đầu của các nhà sản xuất. Nhưng các nhãn thông tin dễ gây hiểu nhầm trên bao bì đang là rào cản, tạo ra cơ hội truyền thông hiệu quả hơn cho các nhãn hàng. </w:t>
      </w:r>
    </w:p>
    <w:p w:rsidR="00000000" w:rsidDel="00000000" w:rsidP="00000000" w:rsidRDefault="00000000" w:rsidRPr="00000000" w14:paraId="00000013">
      <w:pPr>
        <w:spacing w:after="60" w:before="60" w:lineRule="auto"/>
        <w:jc w:val="both"/>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ab/>
        <w:t xml:space="preserve">Năm 2022, Tổ chức Y tế thế giới (WHO) đã công bố chiến lược toàn cầu của WHO đối với an toàn thực phẩm 2022-2030, được thông qua bởi các nước thành viên tại kỳ họp lần thứ 75 của Hội đồng Y tế thế giới - </w:t>
      </w:r>
      <w:hyperlink r:id="rId9">
        <w:r w:rsidDel="00000000" w:rsidR="00000000" w:rsidRPr="00000000">
          <w:rPr>
            <w:rFonts w:ascii="Times New Roman" w:cs="Times New Roman" w:eastAsia="Times New Roman" w:hAnsi="Times New Roman"/>
            <w:color w:val="212121"/>
            <w:highlight w:val="white"/>
            <w:rtl w:val="0"/>
          </w:rPr>
          <w:t xml:space="preserve">Resolution WHA75(22)</w:t>
        </w:r>
      </w:hyperlink>
      <w:r w:rsidDel="00000000" w:rsidR="00000000" w:rsidRPr="00000000">
        <w:rPr>
          <w:rFonts w:ascii="Times New Roman" w:cs="Times New Roman" w:eastAsia="Times New Roman" w:hAnsi="Times New Roman"/>
          <w:color w:val="212121"/>
          <w:highlight w:val="white"/>
          <w:rtl w:val="0"/>
        </w:rPr>
        <w:t xml:space="preserve">. Công bố này đánh dấu một bước quan trọng trong công việc của WHO để tăng cường</w:t>
      </w:r>
      <w:r w:rsidDel="00000000" w:rsidR="00000000" w:rsidRPr="00000000">
        <w:rPr>
          <w:rFonts w:ascii="Times New Roman" w:cs="Times New Roman" w:eastAsia="Times New Roman" w:hAnsi="Times New Roman"/>
          <w:highlight w:val="white"/>
          <w:rtl w:val="0"/>
        </w:rPr>
        <w:t xml:space="preserve"> sức khỏe, giữ thế giới an toàn và tránh bị tổn thương</w:t>
      </w:r>
      <w:r w:rsidDel="00000000" w:rsidR="00000000" w:rsidRPr="00000000">
        <w:rPr>
          <w:rFonts w:ascii="Times New Roman" w:cs="Times New Roman" w:eastAsia="Times New Roman" w:hAnsi="Times New Roman"/>
          <w:rtl w:val="0"/>
        </w:rPr>
        <w:t xml:space="preserve">. Chiến lược toàn cầu của WHO về an toàn thực phẩm là một bước hướng tới thế giới an toàn và lành mạnh hơn, và cũng tăng cường hợp tác đa ngành và các phương pháp sáng tạo trong tiếp cận y tế cộng đồng. Chiến lược an toàn thực phẩm toàn cầu đã xây dựng để hướng dẫn và hỗ trợ các quốc gia thành viên trong việc thiết lập ưu tiên, lập kế hoạch, thực hiện, giám sát và đánh giá thường xuyên các hành động nhằm giảm gánh nặng bệnh tật do thực phẩm thông qua tăng cường liên tục hệ thống an toàn thực phẩm và thức đẩy hợp tác toàn cầu.</w:t>
      </w:r>
      <w:r w:rsidDel="00000000" w:rsidR="00000000" w:rsidRPr="00000000">
        <w:rPr>
          <w:rtl w:val="0"/>
        </w:rPr>
      </w:r>
    </w:p>
    <w:tbl>
      <w:tblPr>
        <w:tblStyle w:val="Table2"/>
        <w:tblW w:w="94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65"/>
        <w:gridCol w:w="450"/>
        <w:gridCol w:w="2340"/>
        <w:gridCol w:w="450"/>
        <w:gridCol w:w="4140"/>
        <w:tblGridChange w:id="0">
          <w:tblGrid>
            <w:gridCol w:w="2065"/>
            <w:gridCol w:w="450"/>
            <w:gridCol w:w="2340"/>
            <w:gridCol w:w="450"/>
            <w:gridCol w:w="4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14">
            <w:pPr>
              <w:tabs>
                <w:tab w:val="left" w:leader="none" w:pos="1240"/>
              </w:tabs>
              <w:spacing w:after="60" w:before="60" w:lineRule="auto"/>
              <w:ind w:right="250"/>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VẤN ĐỀ</w:t>
            </w:r>
          </w:p>
        </w:tc>
        <w:tc>
          <w:tcPr>
            <w:tcBorders>
              <w:left w:color="000000" w:space="0" w:sz="4" w:val="single"/>
              <w:right w:color="000000" w:space="0" w:sz="4" w:val="single"/>
            </w:tcBorders>
          </w:tcPr>
          <w:p w:rsidR="00000000" w:rsidDel="00000000" w:rsidP="00000000" w:rsidRDefault="00000000" w:rsidRPr="00000000" w14:paraId="00000015">
            <w:pPr>
              <w:tabs>
                <w:tab w:val="left" w:leader="none" w:pos="1240"/>
              </w:tabs>
              <w:spacing w:after="60" w:before="60" w:lineRule="auto"/>
              <w:jc w:val="center"/>
              <w:rPr>
                <w:rFonts w:ascii="Calibri" w:cs="Calibri" w:eastAsia="Calibri" w:hAnsi="Calibri"/>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16">
            <w:pPr>
              <w:tabs>
                <w:tab w:val="left" w:leader="none" w:pos="1240"/>
              </w:tabs>
              <w:spacing w:after="60" w:before="6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KẾT QUẢ</w:t>
            </w:r>
          </w:p>
        </w:tc>
        <w:tc>
          <w:tcPr>
            <w:tcBorders>
              <w:left w:color="000000" w:space="0" w:sz="4" w:val="single"/>
              <w:right w:color="000000" w:space="0" w:sz="4" w:val="single"/>
            </w:tcBorders>
          </w:tcPr>
          <w:p w:rsidR="00000000" w:rsidDel="00000000" w:rsidP="00000000" w:rsidRDefault="00000000" w:rsidRPr="00000000" w14:paraId="00000017">
            <w:pPr>
              <w:tabs>
                <w:tab w:val="left" w:leader="none" w:pos="1240"/>
              </w:tabs>
              <w:spacing w:after="60" w:before="60" w:lineRule="auto"/>
              <w:jc w:val="center"/>
              <w:rPr>
                <w:rFonts w:ascii="Calibri" w:cs="Calibri" w:eastAsia="Calibri" w:hAnsi="Calibri"/>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18">
            <w:pPr>
              <w:tabs>
                <w:tab w:val="left" w:leader="none" w:pos="1240"/>
              </w:tabs>
              <w:spacing w:after="60" w:before="6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Ý NGHĨA ĐỐI VỚI ATTP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19">
            <w:pPr>
              <w:tabs>
                <w:tab w:val="left" w:leader="none" w:pos="1240"/>
              </w:tabs>
              <w:spacing w:after="60" w:before="60" w:lineRule="auto"/>
              <w:ind w:right="25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Lợi ích và nhu cầu về an toàn thực phẩm</w:t>
            </w:r>
          </w:p>
          <w:p w:rsidR="00000000" w:rsidDel="00000000" w:rsidP="00000000" w:rsidRDefault="00000000" w:rsidRPr="00000000" w14:paraId="0000001A">
            <w:pPr>
              <w:tabs>
                <w:tab w:val="left" w:leader="none" w:pos="1240"/>
              </w:tabs>
              <w:spacing w:after="60" w:before="60" w:lineRule="auto"/>
              <w:ind w:right="250"/>
              <w:jc w:val="both"/>
              <w:rPr>
                <w:rFonts w:ascii="Calibri" w:cs="Calibri" w:eastAsia="Calibri" w:hAnsi="Calibri"/>
                <w:sz w:val="26"/>
                <w:szCs w:val="2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1B">
            <w:pPr>
              <w:tabs>
                <w:tab w:val="left" w:leader="none" w:pos="1240"/>
              </w:tabs>
              <w:spacing w:after="60" w:before="60" w:lineRule="auto"/>
              <w:jc w:val="center"/>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-30479</wp:posOffset>
                      </wp:positionH>
                      <wp:positionV relativeFrom="paragraph">
                        <wp:posOffset>260350</wp:posOffset>
                      </wp:positionV>
                      <wp:extent cx="190500" cy="241300"/>
                      <wp:effectExtent b="0" l="0" r="0" t="0"/>
                      <wp:wrapNone/>
                      <wp:docPr id="1009631644" name=""/>
                      <a:graphic>
                        <a:graphicData uri="http://schemas.microsoft.com/office/word/2010/wordprocessingShape">
                          <wps:wsp>
                            <wps:cNvSpPr/>
                            <wps:cNvPr id="17" name="Shape 17"/>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-30479</wp:posOffset>
                      </wp:positionH>
                      <wp:positionV relativeFrom="paragraph">
                        <wp:posOffset>260350</wp:posOffset>
                      </wp:positionV>
                      <wp:extent cx="190500" cy="241300"/>
                      <wp:effectExtent b="0" l="0" r="0" t="0"/>
                      <wp:wrapNone/>
                      <wp:docPr id="1009631644"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1C">
            <w:pPr>
              <w:tabs>
                <w:tab w:val="left" w:leader="none" w:pos="1240"/>
              </w:tabs>
              <w:spacing w:after="60" w:before="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Tăng cường mức độ quan tâm và nguồn lực</w:t>
            </w:r>
          </w:p>
          <w:p w:rsidR="00000000" w:rsidDel="00000000" w:rsidP="00000000" w:rsidRDefault="00000000" w:rsidRPr="00000000" w14:paraId="0000001D">
            <w:pPr>
              <w:tabs>
                <w:tab w:val="left" w:leader="none" w:pos="1240"/>
              </w:tabs>
              <w:spacing w:after="60" w:before="60" w:lineRule="auto"/>
              <w:rPr>
                <w:rFonts w:ascii="Calibri" w:cs="Calibri" w:eastAsia="Calibri" w:hAnsi="Calibri"/>
                <w:sz w:val="26"/>
                <w:szCs w:val="2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1E">
            <w:pPr>
              <w:tabs>
                <w:tab w:val="left" w:leader="none" w:pos="1240"/>
              </w:tabs>
              <w:spacing w:after="60" w:before="60" w:lineRule="auto"/>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-24129</wp:posOffset>
                      </wp:positionH>
                      <wp:positionV relativeFrom="paragraph">
                        <wp:posOffset>251460</wp:posOffset>
                      </wp:positionV>
                      <wp:extent cx="190500" cy="241300"/>
                      <wp:effectExtent b="0" l="0" r="0" t="0"/>
                      <wp:wrapNone/>
                      <wp:docPr id="1009631635" name=""/>
                      <a:graphic>
                        <a:graphicData uri="http://schemas.microsoft.com/office/word/2010/wordprocessingShape">
                          <wps:wsp>
                            <wps:cNvSpPr/>
                            <wps:cNvPr id="8" name="Shape 8"/>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-24129</wp:posOffset>
                      </wp:positionH>
                      <wp:positionV relativeFrom="paragraph">
                        <wp:posOffset>251460</wp:posOffset>
                      </wp:positionV>
                      <wp:extent cx="190500" cy="241300"/>
                      <wp:effectExtent b="0" l="0" r="0" t="0"/>
                      <wp:wrapNone/>
                      <wp:docPr id="100963163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240"/>
              </w:tabs>
              <w:spacing w:after="0" w:before="6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Cải thiện bảo vệ người tiêu dùng</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240"/>
              </w:tabs>
              <w:spacing w:after="0" w:before="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Giảm rủi ro từ TP không an toàn</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240"/>
              </w:tabs>
              <w:spacing w:after="60" w:before="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Tin tưởng và tự tin hơn vào hệ thống kiểm soát TP quốc gia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22">
            <w:pPr>
              <w:tabs>
                <w:tab w:val="left" w:leader="none" w:pos="1240"/>
              </w:tabs>
              <w:spacing w:after="60" w:before="60" w:lineRule="auto"/>
              <w:ind w:right="25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Các mối đe dọa ATTP toàn cầu</w:t>
            </w:r>
          </w:p>
        </w:tc>
        <w:tc>
          <w:tcPr>
            <w:tcBorders>
              <w:left w:color="000000" w:space="0" w:sz="4" w:val="single"/>
              <w:right w:color="000000" w:space="0" w:sz="4" w:val="single"/>
            </w:tcBorders>
          </w:tcPr>
          <w:p w:rsidR="00000000" w:rsidDel="00000000" w:rsidP="00000000" w:rsidRDefault="00000000" w:rsidRPr="00000000" w14:paraId="00000023">
            <w:pPr>
              <w:tabs>
                <w:tab w:val="left" w:leader="none" w:pos="1240"/>
              </w:tabs>
              <w:spacing w:after="60" w:before="60" w:lineRule="auto"/>
              <w:jc w:val="center"/>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wp:posOffset>
                      </wp:positionH>
                      <wp:positionV relativeFrom="paragraph">
                        <wp:posOffset>147955</wp:posOffset>
                      </wp:positionV>
                      <wp:extent cx="190500" cy="241300"/>
                      <wp:effectExtent b="0" l="0" r="0" t="0"/>
                      <wp:wrapNone/>
                      <wp:docPr id="1009631645" name=""/>
                      <a:graphic>
                        <a:graphicData uri="http://schemas.microsoft.com/office/word/2010/wordprocessingShape">
                          <wps:wsp>
                            <wps:cNvSpPr/>
                            <wps:cNvPr id="18" name="Shape 18"/>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wp:posOffset>
                      </wp:positionH>
                      <wp:positionV relativeFrom="paragraph">
                        <wp:posOffset>147955</wp:posOffset>
                      </wp:positionV>
                      <wp:extent cx="190500" cy="241300"/>
                      <wp:effectExtent b="0" l="0" r="0" t="0"/>
                      <wp:wrapNone/>
                      <wp:docPr id="1009631645"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24">
            <w:pPr>
              <w:tabs>
                <w:tab w:val="left" w:leader="none" w:pos="1240"/>
              </w:tabs>
              <w:spacing w:after="60" w:before="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Các trường hợp khẩn cấp về ATTP đa quốc gia</w:t>
            </w:r>
          </w:p>
        </w:tc>
        <w:tc>
          <w:tcPr>
            <w:tcBorders>
              <w:left w:color="000000" w:space="0" w:sz="4" w:val="single"/>
              <w:right w:color="000000" w:space="0" w:sz="4" w:val="single"/>
            </w:tcBorders>
          </w:tcPr>
          <w:p w:rsidR="00000000" w:rsidDel="00000000" w:rsidP="00000000" w:rsidRDefault="00000000" w:rsidRPr="00000000" w14:paraId="00000025">
            <w:pPr>
              <w:tabs>
                <w:tab w:val="left" w:leader="none" w:pos="1240"/>
              </w:tabs>
              <w:spacing w:after="60" w:before="60" w:lineRule="auto"/>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147955</wp:posOffset>
                      </wp:positionV>
                      <wp:extent cx="190500" cy="241300"/>
                      <wp:effectExtent b="0" l="0" r="0" t="0"/>
                      <wp:wrapNone/>
                      <wp:docPr id="1009631637" name=""/>
                      <a:graphic>
                        <a:graphicData uri="http://schemas.microsoft.com/office/word/2010/wordprocessingShape">
                          <wps:wsp>
                            <wps:cNvSpPr/>
                            <wps:cNvPr id="10" name="Shape 10"/>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147955</wp:posOffset>
                      </wp:positionV>
                      <wp:extent cx="190500" cy="241300"/>
                      <wp:effectExtent b="0" l="0" r="0" t="0"/>
                      <wp:wrapNone/>
                      <wp:docPr id="100963163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60" w:before="6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Cải thiện luật an toàn thực phẩm và các biện pháp kiểm soát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27">
            <w:pPr>
              <w:numPr>
                <w:ilvl w:val="0"/>
                <w:numId w:val="3"/>
              </w:numPr>
              <w:tabs>
                <w:tab w:val="left" w:leader="none" w:pos="1240"/>
              </w:tabs>
              <w:spacing w:after="60" w:before="60" w:lineRule="auto"/>
              <w:ind w:left="0" w:right="25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Thay đổi toàn cầu và tác động đối với chuỗi cung ứng TP</w:t>
            </w:r>
          </w:p>
        </w:tc>
        <w:tc>
          <w:tcPr>
            <w:tcBorders>
              <w:left w:color="000000" w:space="0" w:sz="4" w:val="single"/>
              <w:right w:color="000000" w:space="0" w:sz="4" w:val="single"/>
            </w:tcBorders>
          </w:tcPr>
          <w:p w:rsidR="00000000" w:rsidDel="00000000" w:rsidP="00000000" w:rsidRDefault="00000000" w:rsidRPr="00000000" w14:paraId="00000028">
            <w:pPr>
              <w:tabs>
                <w:tab w:val="left" w:leader="none" w:pos="1240"/>
              </w:tabs>
              <w:spacing w:after="60" w:before="60" w:lineRule="auto"/>
              <w:jc w:val="center"/>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3176</wp:posOffset>
                      </wp:positionH>
                      <wp:positionV relativeFrom="paragraph">
                        <wp:posOffset>314325</wp:posOffset>
                      </wp:positionV>
                      <wp:extent cx="190500" cy="241300"/>
                      <wp:effectExtent b="0" l="0" r="0" t="0"/>
                      <wp:wrapNone/>
                      <wp:docPr id="1009631634" name=""/>
                      <a:graphic>
                        <a:graphicData uri="http://schemas.microsoft.com/office/word/2010/wordprocessingShape">
                          <wps:wsp>
                            <wps:cNvSpPr/>
                            <wps:cNvPr id="7" name="Shape 7"/>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3176</wp:posOffset>
                      </wp:positionH>
                      <wp:positionV relativeFrom="paragraph">
                        <wp:posOffset>314325</wp:posOffset>
                      </wp:positionV>
                      <wp:extent cx="190500" cy="241300"/>
                      <wp:effectExtent b="0" l="0" r="0" t="0"/>
                      <wp:wrapNone/>
                      <wp:docPr id="100963163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29">
            <w:pPr>
              <w:tabs>
                <w:tab w:val="left" w:leader="none" w:pos="1240"/>
              </w:tabs>
              <w:spacing w:after="60" w:before="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Chuỗi cung ứng toàn cầu mở rộng và phức tạp</w:t>
            </w:r>
          </w:p>
          <w:p w:rsidR="00000000" w:rsidDel="00000000" w:rsidP="00000000" w:rsidRDefault="00000000" w:rsidRPr="00000000" w14:paraId="0000002A">
            <w:pPr>
              <w:tabs>
                <w:tab w:val="left" w:leader="none" w:pos="1240"/>
              </w:tabs>
              <w:spacing w:after="60" w:before="60" w:lineRule="auto"/>
              <w:rPr>
                <w:rFonts w:ascii="Calibri" w:cs="Calibri" w:eastAsia="Calibri" w:hAnsi="Calibri"/>
                <w:sz w:val="26"/>
                <w:szCs w:val="2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2B">
            <w:pPr>
              <w:tabs>
                <w:tab w:val="left" w:leader="none" w:pos="1240"/>
              </w:tabs>
              <w:spacing w:after="60" w:before="60" w:lineRule="auto"/>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-22224</wp:posOffset>
                      </wp:positionH>
                      <wp:positionV relativeFrom="paragraph">
                        <wp:posOffset>276225</wp:posOffset>
                      </wp:positionV>
                      <wp:extent cx="190500" cy="241300"/>
                      <wp:effectExtent b="0" l="0" r="0" t="0"/>
                      <wp:wrapNone/>
                      <wp:docPr id="1009631630" name=""/>
                      <a:graphic>
                        <a:graphicData uri="http://schemas.microsoft.com/office/word/2010/wordprocessingShape">
                          <wps:wsp>
                            <wps:cNvSpPr/>
                            <wps:cNvPr id="3" name="Shape 3"/>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-22224</wp:posOffset>
                      </wp:positionH>
                      <wp:positionV relativeFrom="paragraph">
                        <wp:posOffset>276225</wp:posOffset>
                      </wp:positionV>
                      <wp:extent cx="190500" cy="241300"/>
                      <wp:effectExtent b="0" l="0" r="0" t="0"/>
                      <wp:wrapNone/>
                      <wp:docPr id="10096316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0" w:before="6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Rủi ro cao hơn về tình trạng cố ý làm ô nhiễm và làm giả thực phẩm</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60" w:before="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Nhiều thách thức hơn đối với khả năng truy xuất nguồn gốc và thu hồi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2E">
            <w:pPr>
              <w:tabs>
                <w:tab w:val="left" w:leader="none" w:pos="1240"/>
              </w:tabs>
              <w:spacing w:after="60" w:before="60" w:lineRule="auto"/>
              <w:ind w:right="25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Những thách thức về môi trường</w:t>
            </w:r>
          </w:p>
        </w:tc>
        <w:tc>
          <w:tcPr>
            <w:tcBorders>
              <w:left w:color="000000" w:space="0" w:sz="4" w:val="single"/>
              <w:right w:color="000000" w:space="0" w:sz="4" w:val="single"/>
            </w:tcBorders>
          </w:tcPr>
          <w:p w:rsidR="00000000" w:rsidDel="00000000" w:rsidP="00000000" w:rsidRDefault="00000000" w:rsidRPr="00000000" w14:paraId="0000002F">
            <w:pPr>
              <w:tabs>
                <w:tab w:val="left" w:leader="none" w:pos="1240"/>
              </w:tabs>
              <w:spacing w:after="60" w:before="60" w:lineRule="auto"/>
              <w:jc w:val="center"/>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wp:posOffset>
                      </wp:positionH>
                      <wp:positionV relativeFrom="paragraph">
                        <wp:posOffset>327660</wp:posOffset>
                      </wp:positionV>
                      <wp:extent cx="190500" cy="241300"/>
                      <wp:effectExtent b="0" l="0" r="0" t="0"/>
                      <wp:wrapNone/>
                      <wp:docPr id="1009631643" name=""/>
                      <a:graphic>
                        <a:graphicData uri="http://schemas.microsoft.com/office/word/2010/wordprocessingShape">
                          <wps:wsp>
                            <wps:cNvSpPr/>
                            <wps:cNvPr id="16" name="Shape 16"/>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wp:posOffset>
                      </wp:positionH>
                      <wp:positionV relativeFrom="paragraph">
                        <wp:posOffset>327660</wp:posOffset>
                      </wp:positionV>
                      <wp:extent cx="190500" cy="241300"/>
                      <wp:effectExtent b="0" l="0" r="0" t="0"/>
                      <wp:wrapNone/>
                      <wp:docPr id="1009631643"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30">
            <w:pPr>
              <w:tabs>
                <w:tab w:val="left" w:leader="none" w:pos="1240"/>
              </w:tabs>
              <w:spacing w:after="60" w:before="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Biến đổi khí hậu đang diễn ra nhanh hơn, chất thải nông nghiệp tăng lên và ô nhiễm môi trường</w:t>
            </w:r>
          </w:p>
        </w:tc>
        <w:tc>
          <w:tcPr>
            <w:tcBorders>
              <w:left w:color="000000" w:space="0" w:sz="4" w:val="single"/>
              <w:right w:color="000000" w:space="0" w:sz="4" w:val="single"/>
            </w:tcBorders>
          </w:tcPr>
          <w:p w:rsidR="00000000" w:rsidDel="00000000" w:rsidP="00000000" w:rsidRDefault="00000000" w:rsidRPr="00000000" w14:paraId="00000031">
            <w:pPr>
              <w:tabs>
                <w:tab w:val="left" w:leader="none" w:pos="1240"/>
              </w:tabs>
              <w:spacing w:after="60" w:before="60" w:lineRule="auto"/>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340360</wp:posOffset>
                      </wp:positionV>
                      <wp:extent cx="190500" cy="241300"/>
                      <wp:effectExtent b="0" l="0" r="0" t="0"/>
                      <wp:wrapNone/>
                      <wp:docPr id="1009631631" name=""/>
                      <a:graphic>
                        <a:graphicData uri="http://schemas.microsoft.com/office/word/2010/wordprocessingShape">
                          <wps:wsp>
                            <wps:cNvSpPr/>
                            <wps:cNvPr id="4" name="Shape 4"/>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340360</wp:posOffset>
                      </wp:positionV>
                      <wp:extent cx="190500" cy="241300"/>
                      <wp:effectExtent b="0" l="0" r="0" t="0"/>
                      <wp:wrapNone/>
                      <wp:docPr id="100963163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0" w:before="6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Khả năng lây truyền một số mầm bệnh từ thực phẩm và mức độ của một số chất gây ô nhiễm hóa học tăng lên</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60" w:before="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Rủi ro ô nhiễm môi trường vào chuỗi thực phẩm cao hơn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34">
            <w:pPr>
              <w:tabs>
                <w:tab w:val="left" w:leader="none" w:pos="1240"/>
              </w:tabs>
              <w:spacing w:after="60" w:before="60" w:lineRule="auto"/>
              <w:ind w:right="25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Xã hội: thay đổi</w:t>
            </w:r>
          </w:p>
          <w:p w:rsidR="00000000" w:rsidDel="00000000" w:rsidP="00000000" w:rsidRDefault="00000000" w:rsidRPr="00000000" w14:paraId="00000035">
            <w:pPr>
              <w:tabs>
                <w:tab w:val="left" w:leader="none" w:pos="1240"/>
              </w:tabs>
              <w:spacing w:after="60" w:before="60" w:lineRule="auto"/>
              <w:ind w:right="25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kỳ vọng và hành vi</w:t>
            </w:r>
          </w:p>
          <w:p w:rsidR="00000000" w:rsidDel="00000000" w:rsidP="00000000" w:rsidRDefault="00000000" w:rsidRPr="00000000" w14:paraId="00000036">
            <w:pPr>
              <w:tabs>
                <w:tab w:val="left" w:leader="none" w:pos="1240"/>
              </w:tabs>
              <w:spacing w:after="60" w:before="60" w:lineRule="auto"/>
              <w:ind w:right="25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xung quanh thực phẩm</w:t>
            </w:r>
          </w:p>
        </w:tc>
        <w:tc>
          <w:tcPr>
            <w:tcBorders>
              <w:left w:color="000000" w:space="0" w:sz="4" w:val="single"/>
              <w:right w:color="000000" w:space="0" w:sz="4" w:val="single"/>
            </w:tcBorders>
          </w:tcPr>
          <w:p w:rsidR="00000000" w:rsidDel="00000000" w:rsidP="00000000" w:rsidRDefault="00000000" w:rsidRPr="00000000" w14:paraId="00000037">
            <w:pPr>
              <w:tabs>
                <w:tab w:val="left" w:leader="none" w:pos="1240"/>
              </w:tabs>
              <w:spacing w:after="60" w:before="60" w:lineRule="auto"/>
              <w:jc w:val="center"/>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wp:posOffset>
                      </wp:positionH>
                      <wp:positionV relativeFrom="paragraph">
                        <wp:posOffset>464820</wp:posOffset>
                      </wp:positionV>
                      <wp:extent cx="190500" cy="241300"/>
                      <wp:effectExtent b="0" l="0" r="0" t="0"/>
                      <wp:wrapNone/>
                      <wp:docPr id="1009631636" name=""/>
                      <a:graphic>
                        <a:graphicData uri="http://schemas.microsoft.com/office/word/2010/wordprocessingShape">
                          <wps:wsp>
                            <wps:cNvSpPr/>
                            <wps:cNvPr id="9" name="Shape 9"/>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wp:posOffset>
                      </wp:positionH>
                      <wp:positionV relativeFrom="paragraph">
                        <wp:posOffset>464820</wp:posOffset>
                      </wp:positionV>
                      <wp:extent cx="190500" cy="241300"/>
                      <wp:effectExtent b="0" l="0" r="0" t="0"/>
                      <wp:wrapNone/>
                      <wp:docPr id="100963163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38">
            <w:pPr>
              <w:tabs>
                <w:tab w:val="left" w:leader="none" w:pos="1240"/>
              </w:tabs>
              <w:spacing w:after="60" w:before="6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Những thay đổi trong mô hình mua sắm của người tiêu dùng, hoạt động kinh doanh mới mô hình,</w:t>
            </w:r>
          </w:p>
          <w:p w:rsidR="00000000" w:rsidDel="00000000" w:rsidP="00000000" w:rsidRDefault="00000000" w:rsidRPr="00000000" w14:paraId="00000039">
            <w:pPr>
              <w:tabs>
                <w:tab w:val="left" w:leader="none" w:pos="1240"/>
              </w:tabs>
              <w:spacing w:after="60" w:before="6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và nền tảng truyền thông</w:t>
            </w:r>
          </w:p>
        </w:tc>
        <w:tc>
          <w:tcPr>
            <w:tcBorders>
              <w:left w:color="000000" w:space="0" w:sz="4" w:val="single"/>
              <w:right w:color="000000" w:space="0" w:sz="4" w:val="single"/>
            </w:tcBorders>
          </w:tcPr>
          <w:p w:rsidR="00000000" w:rsidDel="00000000" w:rsidP="00000000" w:rsidRDefault="00000000" w:rsidRPr="00000000" w14:paraId="0000003A">
            <w:pPr>
              <w:tabs>
                <w:tab w:val="left" w:leader="none" w:pos="1240"/>
              </w:tabs>
              <w:spacing w:after="60" w:before="60" w:lineRule="auto"/>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458470</wp:posOffset>
                      </wp:positionV>
                      <wp:extent cx="190500" cy="241300"/>
                      <wp:effectExtent b="0" l="0" r="0" t="0"/>
                      <wp:wrapNone/>
                      <wp:docPr id="1009631629" name=""/>
                      <a:graphic>
                        <a:graphicData uri="http://schemas.microsoft.com/office/word/2010/wordprocessingShape">
                          <wps:wsp>
                            <wps:cNvSpPr/>
                            <wps:cNvPr id="2" name="Shape 2"/>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458470</wp:posOffset>
                      </wp:positionV>
                      <wp:extent cx="190500" cy="241300"/>
                      <wp:effectExtent b="0" l="0" r="0" t="0"/>
                      <wp:wrapNone/>
                      <wp:docPr id="100963162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0" w:before="6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Thách thức kiểm soát thực phẩm gia tăng liên quan đến các xu hướng thương mại mới</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60" w:before="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Thách thức mới đối với truyền thông rủi ro để giải quyết thông tin sai lệch trên các nền tảng truyền thông xã hội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3D">
            <w:pPr>
              <w:tabs>
                <w:tab w:val="left" w:leader="none" w:pos="1240"/>
              </w:tabs>
              <w:spacing w:after="60" w:before="60" w:lineRule="auto"/>
              <w:ind w:right="25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Sự trỗi dậy của các công nghệ mới và chuyển đổi kỹ thuật số</w:t>
            </w:r>
          </w:p>
        </w:tc>
        <w:tc>
          <w:tcPr>
            <w:tcBorders>
              <w:left w:color="000000" w:space="0" w:sz="4" w:val="single"/>
              <w:right w:color="000000" w:space="0" w:sz="4" w:val="single"/>
            </w:tcBorders>
          </w:tcPr>
          <w:p w:rsidR="00000000" w:rsidDel="00000000" w:rsidP="00000000" w:rsidRDefault="00000000" w:rsidRPr="00000000" w14:paraId="0000003E">
            <w:pPr>
              <w:tabs>
                <w:tab w:val="left" w:leader="none" w:pos="1240"/>
              </w:tabs>
              <w:spacing w:after="60" w:before="60" w:lineRule="auto"/>
              <w:jc w:val="center"/>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3176</wp:posOffset>
                      </wp:positionH>
                      <wp:positionV relativeFrom="paragraph">
                        <wp:posOffset>364490</wp:posOffset>
                      </wp:positionV>
                      <wp:extent cx="190500" cy="241300"/>
                      <wp:effectExtent b="0" l="0" r="0" t="0"/>
                      <wp:wrapNone/>
                      <wp:docPr id="1009631642" name=""/>
                      <a:graphic>
                        <a:graphicData uri="http://schemas.microsoft.com/office/word/2010/wordprocessingShape">
                          <wps:wsp>
                            <wps:cNvSpPr/>
                            <wps:cNvPr id="15" name="Shape 15"/>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3176</wp:posOffset>
                      </wp:positionH>
                      <wp:positionV relativeFrom="paragraph">
                        <wp:posOffset>364490</wp:posOffset>
                      </wp:positionV>
                      <wp:extent cx="190500" cy="241300"/>
                      <wp:effectExtent b="0" l="0" r="0" t="0"/>
                      <wp:wrapNone/>
                      <wp:docPr id="1009631642"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3F">
            <w:pPr>
              <w:tabs>
                <w:tab w:val="left" w:leader="none" w:pos="1240"/>
              </w:tabs>
              <w:spacing w:after="60" w:before="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Thành phần thực phẩm mới, phương pháp sản xuất và</w:t>
            </w:r>
          </w:p>
          <w:p w:rsidR="00000000" w:rsidDel="00000000" w:rsidP="00000000" w:rsidRDefault="00000000" w:rsidRPr="00000000" w14:paraId="00000040">
            <w:pPr>
              <w:tabs>
                <w:tab w:val="left" w:leader="none" w:pos="1240"/>
              </w:tabs>
              <w:spacing w:after="60" w:before="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phân tích</w:t>
            </w:r>
          </w:p>
        </w:tc>
        <w:tc>
          <w:tcPr>
            <w:tcBorders>
              <w:left w:color="000000" w:space="0" w:sz="4" w:val="single"/>
              <w:right w:color="000000" w:space="0" w:sz="4" w:val="single"/>
            </w:tcBorders>
          </w:tcPr>
          <w:p w:rsidR="00000000" w:rsidDel="00000000" w:rsidP="00000000" w:rsidRDefault="00000000" w:rsidRPr="00000000" w14:paraId="00000041">
            <w:pPr>
              <w:tabs>
                <w:tab w:val="left" w:leader="none" w:pos="1240"/>
              </w:tabs>
              <w:spacing w:after="60" w:before="60" w:lineRule="auto"/>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-15874</wp:posOffset>
                      </wp:positionH>
                      <wp:positionV relativeFrom="paragraph">
                        <wp:posOffset>275590</wp:posOffset>
                      </wp:positionV>
                      <wp:extent cx="190500" cy="241300"/>
                      <wp:effectExtent b="0" l="0" r="0" t="0"/>
                      <wp:wrapNone/>
                      <wp:docPr id="1009631640" name=""/>
                      <a:graphic>
                        <a:graphicData uri="http://schemas.microsoft.com/office/word/2010/wordprocessingShape">
                          <wps:wsp>
                            <wps:cNvSpPr/>
                            <wps:cNvPr id="13" name="Shape 13"/>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-15874</wp:posOffset>
                      </wp:positionH>
                      <wp:positionV relativeFrom="paragraph">
                        <wp:posOffset>275590</wp:posOffset>
                      </wp:positionV>
                      <wp:extent cx="190500" cy="241300"/>
                      <wp:effectExtent b="0" l="0" r="0" t="0"/>
                      <wp:wrapNone/>
                      <wp:docPr id="100963164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0" w:before="6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Nhu cầu đánh giá rủi ro đối với thực phẩm mới và ứng dụng các công nghệ mới vào sản xuất thực phẩm</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60" w:before="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Các giải pháp mới để phòng ngừa và kiểm soát rủi ro an toàn thực phẩm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44">
            <w:pPr>
              <w:tabs>
                <w:tab w:val="left" w:leader="none" w:pos="1240"/>
              </w:tabs>
              <w:spacing w:after="60" w:before="60" w:lineRule="auto"/>
              <w:ind w:right="25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Những thay đổi về nhân khẩu học</w:t>
            </w:r>
          </w:p>
        </w:tc>
        <w:tc>
          <w:tcPr>
            <w:tcBorders>
              <w:left w:color="000000" w:space="0" w:sz="4" w:val="single"/>
              <w:right w:color="000000" w:space="0" w:sz="4" w:val="single"/>
            </w:tcBorders>
          </w:tcPr>
          <w:p w:rsidR="00000000" w:rsidDel="00000000" w:rsidP="00000000" w:rsidRDefault="00000000" w:rsidRPr="00000000" w14:paraId="00000045">
            <w:pPr>
              <w:tabs>
                <w:tab w:val="left" w:leader="none" w:pos="1240"/>
              </w:tabs>
              <w:spacing w:after="60" w:before="60" w:lineRule="auto"/>
              <w:jc w:val="center"/>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3176</wp:posOffset>
                      </wp:positionH>
                      <wp:positionV relativeFrom="paragraph">
                        <wp:posOffset>311150</wp:posOffset>
                      </wp:positionV>
                      <wp:extent cx="190500" cy="241300"/>
                      <wp:effectExtent b="0" l="0" r="0" t="0"/>
                      <wp:wrapNone/>
                      <wp:docPr id="1009631638" name=""/>
                      <a:graphic>
                        <a:graphicData uri="http://schemas.microsoft.com/office/word/2010/wordprocessingShape">
                          <wps:wsp>
                            <wps:cNvSpPr/>
                            <wps:cNvPr id="11" name="Shape 11"/>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3176</wp:posOffset>
                      </wp:positionH>
                      <wp:positionV relativeFrom="paragraph">
                        <wp:posOffset>311150</wp:posOffset>
                      </wp:positionV>
                      <wp:extent cx="190500" cy="241300"/>
                      <wp:effectExtent b="0" l="0" r="0" t="0"/>
                      <wp:wrapNone/>
                      <wp:docPr id="100963163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46">
            <w:pPr>
              <w:tabs>
                <w:tab w:val="left" w:leader="none" w:pos="1240"/>
              </w:tabs>
              <w:spacing w:after="60" w:before="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Tăng trưởng dân số, xã hội già hóa và đô thị hóa</w:t>
            </w:r>
          </w:p>
          <w:p w:rsidR="00000000" w:rsidDel="00000000" w:rsidP="00000000" w:rsidRDefault="00000000" w:rsidRPr="00000000" w14:paraId="00000047">
            <w:pPr>
              <w:tabs>
                <w:tab w:val="left" w:leader="none" w:pos="1240"/>
              </w:tabs>
              <w:spacing w:after="60" w:before="60" w:lineRule="auto"/>
              <w:rPr>
                <w:rFonts w:ascii="Calibri" w:cs="Calibri" w:eastAsia="Calibri" w:hAnsi="Calibri"/>
                <w:sz w:val="26"/>
                <w:szCs w:val="2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48">
            <w:pPr>
              <w:tabs>
                <w:tab w:val="left" w:leader="none" w:pos="1240"/>
              </w:tabs>
              <w:spacing w:after="60" w:before="60" w:lineRule="auto"/>
              <w:rPr>
                <w:rFonts w:ascii="Calibri" w:cs="Calibri" w:eastAsia="Calibri" w:hAnsi="Calibri"/>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-22224</wp:posOffset>
                      </wp:positionH>
                      <wp:positionV relativeFrom="paragraph">
                        <wp:posOffset>215900</wp:posOffset>
                      </wp:positionV>
                      <wp:extent cx="190500" cy="241300"/>
                      <wp:effectExtent b="0" l="0" r="0" t="0"/>
                      <wp:wrapNone/>
                      <wp:docPr id="1009631633" name=""/>
                      <a:graphic>
                        <a:graphicData uri="http://schemas.microsoft.com/office/word/2010/wordprocessingShape">
                          <wps:wsp>
                            <wps:cNvSpPr/>
                            <wps:cNvPr id="6" name="Shape 6"/>
                            <wps:spPr>
                              <a:xfrm>
                                <a:off x="5257100" y="3665700"/>
                                <a:ext cx="177800" cy="228600"/>
                              </a:xfrm>
                              <a:prstGeom prst="rightArrow">
                                <a:avLst>
                                  <a:gd fmla="val 50000" name="adj1"/>
                                  <a:gd fmla="val 50000" name="adj2"/>
                                </a:avLst>
                              </a:prstGeom>
                              <a:solidFill>
                                <a:srgbClr val="DBDBDB"/>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-22224</wp:posOffset>
                      </wp:positionH>
                      <wp:positionV relativeFrom="paragraph">
                        <wp:posOffset>215900</wp:posOffset>
                      </wp:positionV>
                      <wp:extent cx="190500" cy="241300"/>
                      <wp:effectExtent b="0" l="0" r="0" t="0"/>
                      <wp:wrapNone/>
                      <wp:docPr id="100963163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90500" cy="241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0" w:before="6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Tỷ lệ nhóm dễ bị tổn thương đối với rủi ro an toàn thực phẩm cao hơn</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40"/>
              </w:tabs>
              <w:spacing w:after="60" w:before="0" w:line="240" w:lineRule="auto"/>
              <w:ind w:left="340" w:right="0"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Nhiều thách thức hơn trong việc cung cấp thực phẩm an toàn và lành mạnh cho dân số ngày càng tăng</w:t>
            </w:r>
          </w:p>
        </w:tc>
      </w:tr>
    </w:tbl>
    <w:p w:rsidR="00000000" w:rsidDel="00000000" w:rsidP="00000000" w:rsidRDefault="00000000" w:rsidRPr="00000000" w14:paraId="0000004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Chiến lược an toàn thực phẩm toàn cầu mới của WHO 2022-2030 giải quyết các thách thức hiện tại và mới nổi, kết hợp các công nghệ mới và bao gồm cả những phương pháp đổi mới để tăng cường hệ thống an toàn thực phẩm.  Đây cũng là văn bản tổng hợp những ý kiến tham vấn toàn diện của các quốc gia thành viên, các cơ quan liên hiệp quốc, các tổ chức phi chính phủ, các tổ chức tư nhân và các nhân viên làm việc trong lĩnh vực y tế công cộng và an toàn thực phẩm.</w:t>
      </w:r>
    </w:p>
    <w:p w:rsidR="00000000" w:rsidDel="00000000" w:rsidP="00000000" w:rsidRDefault="00000000" w:rsidRPr="00000000" w14:paraId="0000004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Một số điểm ưu tiên trong Chiến lược:</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Tăng cường hệ thống kiểm soát thực phẩm quốc gia</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Xác định và ứng phó với những thách thức về an toàn thực phẩm do những thay đổi toàn cầu và chuyển đổi hệ thống thực phẩm</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Cải thiện việc sử dụng thông tin chuỗi thực phẩm, bằng chứng khoa học và đánh giá rủi ro trong việc đưa ra quyết định quản lý nguy cơ</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Tăng cường sự tham gia của các bên liên quan và truyền thông nguy cơ</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Times New Roman" w:cs="Times New Roman" w:eastAsia="Times New Roman" w:hAnsi="Times New Roman"/>
          <w:b w:val="0"/>
          <w:bCs w:val="0"/>
          <w:i w:val="0"/>
          <w:iCs w:val="0"/>
          <w:smallCaps w:val="0"/>
          <w:strike w:val="0"/>
          <w:color w:val="212121"/>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Tăng cường an toàn thực phẩm như là một phần thiết yếu trong thương mại thực phẩm trong nước, khu vực và quốc tế.</w:t>
      </w:r>
      <w:r w:rsidDel="00000000" w:rsidR="00000000" w:rsidRPr="00000000">
        <w:rPr>
          <w:rtl w:val="0"/>
        </w:rPr>
      </w:r>
    </w:p>
    <w:p w:rsidR="00000000" w:rsidDel="00000000" w:rsidP="00000000" w:rsidRDefault="00000000" w:rsidRPr="00000000" w14:paraId="0000005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Chiến lược ATTP Toàn cầu của WHO giai đoạn 2022-2030 (WHO 2022) đã kêu gọi một cách tiếp cận toàn cầu mới để cải thiện ATTP nhằm tăng cường các hệ thống ATTP quốc gia, đồng thời cải thiện sự hợp tác quốc gia và quốc tế. Tầm nhìn của chiến lược là tất cả mọi người, ở mọi nơi, được tiêu thụ thực phẩm an toàn và tốt cho sức khỏe để giảm gánh nặng bệnh tật do thực phẩm (FBD). Chiến lược cũng dự kiến hành động hướng tới xây dựng các hệ thống ATTP hướng tới tương lai, dựa trên bằng chứng, lấy con người làm trung tâm và hiệu quả chi phí, với sự quản lý phối hợp, cơ sở hạ tầng đầy đủ. Chiến lược này dự kiến sẽ hỗ trợ việc thực hiện các cam kết về ATTP được đưa ra tại Hội nghị thượng đỉnh về hệ thống lương thực của LHQ, đặc biệt trong bối cảnh các liên minh vì chế độ ăn uống lành mạnh, bữa ăn học đường và một cơ thể khỏe mạnh. Các hệ thống ATTP bao gồm sự kết hợp các hoạt động của tất cả các bên liên quan trong chuỗi thực phẩm và thức ăn chăn nuôi góp phần bảo vệ sức khỏe, phúc lợi của con người.</w:t>
      </w:r>
    </w:p>
    <w:p w:rsidR="00000000" w:rsidDel="00000000" w:rsidP="00000000" w:rsidRDefault="00000000" w:rsidRPr="00000000" w14:paraId="0000005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Do vậy, xu hướng chung của các quốc gia về vấn đề an toàn thực phẩm hiện nay đều tập trung giải quyết các vấn đề sau: </w:t>
      </w:r>
    </w:p>
    <w:p w:rsidR="00000000" w:rsidDel="00000000" w:rsidP="00000000" w:rsidRDefault="00000000" w:rsidRPr="00000000" w14:paraId="0000005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 Tăng cường quy định và tiêu chuẩn: Nhiều quốc gia và tổ chức quốc tế như Tổ chức Y tế Thế giới (WHO) và Tổ chức Nông lương Liên Hợp Quốc (FAO) đang nỗ lực xây dựng và cải thiện các tiêu chuẩn an toàn thực phẩm. Các quy định này nhằm bảo vệ sức khỏe người tiêu dùng và ngăn chặn các bệnh liên quan đến thực phẩm.</w:t>
      </w:r>
    </w:p>
    <w:p w:rsidR="00000000" w:rsidDel="00000000" w:rsidP="00000000" w:rsidRDefault="00000000" w:rsidRPr="00000000" w14:paraId="00000055">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2- Đẩy mạnh các giải pháp nhằm giảm tác hại của biến đổi khí hậu: Biến đổi khí hậu ảnh hưởng đến sản xuất nông nghiệp và an toàn thực phẩm. </w:t>
      </w:r>
    </w:p>
    <w:p w:rsidR="00000000" w:rsidDel="00000000" w:rsidP="00000000" w:rsidRDefault="00000000" w:rsidRPr="00000000" w14:paraId="0000005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3- Toàn cầu hóa chuỗi cung ứng thực phẩm và cải tiến hệ thống giám sát: Sự toàn cầu hóa đã tạo ra những thách thức mới trong việc kiểm soát an toàn thực phẩm. Thực phẩm có thể được sản xuất ở một quốc gia và tiêu thụ ở một quốc gia khác, làm cho việc theo dõi nguồn gốc và chất lượng trở nên phức tạp hơn. Các vụ bùng phát bệnh truyền qua thực phẩm đang gia tăng, đòi hỏi các quốc gia phải cải thiện hệ thống giám sát và phản ứng nhanh chóng. Việc phát hiện và xử lý kịp thời các mối nguy hại là rất quan trọng để bảo vệ sức khỏe cộng đồng.</w:t>
      </w:r>
    </w:p>
    <w:p w:rsidR="00000000" w:rsidDel="00000000" w:rsidP="00000000" w:rsidRDefault="00000000" w:rsidRPr="00000000" w14:paraId="0000005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4- Phát triển công nghệ và đổi mới sáng tạo: Công nghệ mới như blockchain và trí tuệ nhân tạo, đang được áp dụng để cải thiện khả năng theo dõi và quản lý an toàn thực phẩm. Những công nghệ này giúp tăng cường tính minh bạch và hiệu quả trong chuỗi cung ứng thực phẩm.</w:t>
      </w:r>
    </w:p>
    <w:p w:rsidR="00000000" w:rsidDel="00000000" w:rsidP="00000000" w:rsidRDefault="00000000" w:rsidRPr="00000000" w14:paraId="00000058">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5- Nâng cao nhận thức của người tiêu dùng: Người tiêu dùng ngày càng quan tâm đến an toàn thực phẩm và chất lượng sản phẩm. Họ có xu hướng tìm kiếm thông tin về nguồn gốc thực phẩm và các tiêu chuẩn an toàn, điều này thúc đẩy các doanh nghiệp phải nâng cao chất lượng sản phẩm của mình.</w:t>
      </w:r>
    </w:p>
    <w:p w:rsidR="00000000" w:rsidDel="00000000" w:rsidP="00000000" w:rsidRDefault="00000000" w:rsidRPr="00000000" w14:paraId="00000059">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6- Chính sách và hợp tác quốc tế: Các quốc gia đang hợp tác để xây dựng các chính sách an toàn thực.</w:t>
      </w:r>
    </w:p>
    <w:p w:rsidR="00000000" w:rsidDel="00000000" w:rsidP="00000000" w:rsidRDefault="00000000" w:rsidRPr="00000000" w14:paraId="0000005A">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12121"/>
          <w:highlight w:val="white"/>
          <w:rtl w:val="0"/>
        </w:rPr>
        <w:tab/>
        <w:t xml:space="preserve">Như vậy, a</w:t>
      </w:r>
      <w:r w:rsidDel="00000000" w:rsidR="00000000" w:rsidRPr="00000000">
        <w:rPr>
          <w:rFonts w:ascii="Times New Roman" w:cs="Times New Roman" w:eastAsia="Times New Roman" w:hAnsi="Times New Roman"/>
          <w:rtl w:val="0"/>
        </w:rPr>
        <w:t xml:space="preserve">n toàn thực phẩm đã trở thành vấn đề cấp bách ở cấp độ toàn cầu, việc đảm bảo an toàn thực phẩm không chỉ giúp bảo vệ sức khỏe của người tiêu dùng mà còn góp phần vào việc phát triển kinh tế và xã hội. Thực hiện Chương trình nghị sự 2030 vì sự phát triển bền vững đã được thông qua tại Hội nghị thượng đỉnh của Liên Hiệp quốc (LHQ) với các Mục tiêu phát triển bền vững (Sustainable Development Goals – SDG) là sự tiếp nối của Mục tiêu Phát triển Thiên niên kỷ (Millennium Development Goals – MDG), Việt Nam đã ban hành Kế hoạch hành động quốc gia thực hiện Chương trình nghị sự 2030 vì sự phát triển bền vững (Quyết định số 622/QĐ-TTg ngày 10 tháng 5 năm 2017) và  Nghị quyết số 136/NQ-CP ngày 25/9/2020 về phát triển bền vững nhằm thúc đẩy việc thực hiện các mục tiêu phát triển bền vững trong các ngành, các cấp và các địa phương đến năm 2030. Tập trung ban hành h</w:t>
      </w:r>
      <w:r w:rsidDel="00000000" w:rsidR="00000000" w:rsidRPr="00000000">
        <w:rPr>
          <w:rFonts w:ascii="Times New Roman" w:cs="Times New Roman" w:eastAsia="Times New Roman" w:hAnsi="Times New Roman"/>
          <w:color w:val="000000"/>
          <w:highlight w:val="white"/>
          <w:rtl w:val="0"/>
        </w:rPr>
        <w:t xml:space="preserve">ệ thống tiêu chuẩn quốc gia để tạo điều kiện thuận lợi cho các hoạt động ứng dụng và phát triển các công nghệ cao, </w:t>
      </w:r>
      <w:r w:rsidDel="00000000" w:rsidR="00000000" w:rsidRPr="00000000">
        <w:rPr>
          <w:rFonts w:ascii="Times New Roman" w:cs="Times New Roman" w:eastAsia="Times New Roman" w:hAnsi="Times New Roman"/>
          <w:rtl w:val="0"/>
        </w:rPr>
        <w:t xml:space="preserve">công nghệ chủ chốt, phù hợp với yêu cầu của cuộc cách mạng công nghiệp lần thứ tư, trong đó có các Tiêu chuẩn quốc gia (TCVN) về thực phẩm được xây dựng nhằm đáp ứng SDG. Đây là một trong những nội dung quan trọng mà Việt Nam tham ra cam kết thực hiện nhằm đảm bảo tiếp cận bình đẳng đối với thực phẩm an toàn và đảm bảo dinh dưỡng trong phát triển bền vững, đặc biệt là đối với người nghèo và những đối tượng dễ bị tổn thương, những người đang phải chịu nhiều khó khăn nhất do tình hình dịch bệnh, thiên tai, chiến tranh và suy thoái kinh tế. Việt Nam đặt mục tiêu trở thành quốc gia sản xuất và cung cấp thực phẩm minh bạch - trách nhiệm - bền vững, đáp ứng yêu cầu an ninh lương thực và dinh dưỡng của khoảng 100 triệu dân Việt Nam và xuất khẩu.</w:t>
      </w:r>
    </w:p>
    <w:p w:rsidR="00000000" w:rsidDel="00000000" w:rsidP="00000000" w:rsidRDefault="00000000" w:rsidRPr="00000000" w14:paraId="0000005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Hệ thống các điều ước quốc tế mà Việt Nam là thành viên bao gồm (1) các điều ước quốc tế cơ bản về quyền con người như: Tuyên ngôn Nhân quyền quốc tế năm 1948; Công ước quốc tế về các quyền dân sự, chính trị năm 1966 (Công ước ICCPR); (2) Các điều ước quốc tế về thương mại, đầu tư như Hiệp định đối tác toàn diện và tiến bộ xuyên Thái Bình Dương (CPTPP), Hiệp định đối tác kinh tế toàn diện khu vực (RCEP), Hiệp định thương mại tự do Việt Nam-Liên minh Châu Âu (EVFTA)...; (3) các điều ước quốc tế về an toàn thực phẩm của ASEAN, Thỏa thuận thừa nhận lẫn nhau về Hệ thống giám định và chứng nhận về an toàn thực phẩm...</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Các cam kết về an toàn thực phẩm và an toàn dịch bệnh động, thực vật (SPS) trong khuôn khổ các Hiệp định CPTPP, EVFTA, UKVFTA, RCEP và VIFTA được đánh giá là có phạm vi cam kết rộng và mức độ cam kết cao đối với Việt Nam, việc các hiệp định có hiệu lực và bắt đầu đi vào thực thi sẽ có tác động mạnh đến việc tổ chức thực hiện và áp dụng các quy định về SPS. </w:t>
      </w:r>
    </w:p>
    <w:p w:rsidR="00000000" w:rsidDel="00000000" w:rsidP="00000000" w:rsidRDefault="00000000" w:rsidRPr="00000000" w14:paraId="0000005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Hiệp định SPS được ban hành và có hiệu lực cùng với sự ra đời của WTO vào ngày 1/1/1995. Hiệp định liên quan đến việc áp dụng các quy định về an toàn vệ sinh thực phẩm, thú y và bảo vệ thực vật. Mục đích cơ bản của Hiệp định SPS là duy trì quyền lợi tối cao của tất cả các nước thành viên, đó là xây dựng mức bảo vệ sức khỏe và cuộc sống của con người, động thực vật thích hợp, nhưng phải đảm bảo rằng các quyền lợi này không bị lạm dụng với mục đích bảo hộ và không được tạo ra các rào cản thương mại quốc tế trá hình. Trong số các giải pháp thực hiện nghĩa vụ Hiệp định SPS, đáng chú ý nội dung xây dựng các hệ thống giám sát nguy cơ ô nhiễm thực phẩm và các dịch bệnh truyền qua thực phẩm; nghiên cứu giải pháp xử lý sau thu hoạch các loại rau quả trước khi xuất khẩu phù hợp với các quy định của Hiệp định này. Bên cạnh đó là các giải pháp xây dựng hài hòa các tiêu chuẩn vệ sinh an toàn thực phẩm và kiểm dịch động thực vật của Việt Nam với tiêu chuẩn của CODEX (Ủy ban về an toàn thực phẩm), OIE (Tổ chức Thú y thế giới) và IPPC (Công ước Bảo vệ thực vật quốc tế); xây dựng đề án "Một tiêu chuẩn" cho sản phẩm xuất khẩu và tiêu thụ trong nước. Đáp ứng nghĩa vụ thành viên WTO, Việt Nam đã bắt đầu triển khai áp dụng phương thức sản xuất nông nghiệp tốt (GAPs), chăn nuôi tốt (GAHP) và nuôi trồng thủy sản tốt (GFPs), thực hành sản xuất tốt (GMP) và phân tích nguy cơ và kiểm soát tại các khâu then chốt trong quá trình chế biến (HACCP), tất cả đảm bảo dựa trên nguyên tắc quản lý chất lượng từ trang trại tới bàn ăn. Đồng thời, thiết lập và duy trì mạng lưới ứng phó khẩn cấp với các tình huống ngộ độc thực phẩm và dịch bệnh đối với người, sâu bệnh và dịch hại đối với trồng trọt và chăn nuôi.</w:t>
      </w:r>
    </w:p>
    <w:p w:rsidR="00000000" w:rsidDel="00000000" w:rsidP="00000000" w:rsidRDefault="00000000" w:rsidRPr="00000000" w14:paraId="0000005D">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0000"/>
          <w:rtl w:val="0"/>
        </w:rPr>
        <w:t xml:space="preserve">Bộ Y tế đã thực hiện rà soát và đánh giá các nội dung các chính sách trong đề nghị xây dựng Luật bảo đảm tính tương thích, đồng bộ với hệ thống pháp luật hiện hành, các điều ước quốc tế mà Việt Nam là thành viên. </w:t>
      </w:r>
      <w:r w:rsidDel="00000000" w:rsidR="00000000" w:rsidRPr="00000000">
        <w:rPr>
          <w:rFonts w:ascii="Times New Roman" w:cs="Times New Roman" w:eastAsia="Times New Roman" w:hAnsi="Times New Roman"/>
          <w:rtl w:val="0"/>
        </w:rPr>
        <w:t xml:space="preserve">Khuôn khổ pháp luật hiện hành của Việt Nam cơ bản đã tương thích với các tiêu chuẩn và hướng dẫn của các tổ chức quốc tế về kiểm soát thực phẩm. Các quy định của Luật An toàn thực phẩm đã tương đối đầy đủ và tương thích với các văn kiện có liên quan của FAO và WHO. Theo Luật An toàn thực phẩm (Khoản 3, Điều 38), trong trường hợp Việt Nam chưa có quy chuẩn kỹ thuật tương ứng đối với thực phẩm, phụ gia thực phẩm, chất hỗ trợ chế biến thực phẩm, dụng cụ, vật liệu bao gói, chứa đựng thực phẩm nhập khẩu thì áp dụng theo thỏa thuận quốc tế, điều ước quốc tế mà Việt Nam là thành viên. Tuy nhiên, đối chiếu với những tiêu chuẩn, khuyến nghị khác, Việt Nam cần tiếp tục điều chỉnh các qui định về điều kiện bảo đảm an toàn đối với thực phẩm theo hướng quản lý rủi ro, đặc biệt là với hàng hóa nhập khẩu, để có thể kiểm tra có trọng tâm nhằm nâng cao hiệu lực, giảm tải áp lực cho cơ quan thực thi. Hệ thống phát luật vẫn cần sửa đổi, củng cố theo cách tiếp cận dựa trên quyền, nhằm hoàn thiện các tiêu chuẩn và cơ chế huy động, phối hợp các chủ thể khác tham gia các hoạt động bảo đảm an toàn thực phẩm cùng với Nhà nước. </w:t>
      </w:r>
    </w:p>
    <w:p w:rsidR="00000000" w:rsidDel="00000000" w:rsidP="00000000" w:rsidRDefault="00000000" w:rsidRPr="00000000" w14:paraId="0000005E">
      <w:pPr>
        <w:pStyle w:val="Heading2"/>
        <w:spacing w:after="60" w:before="60" w:lineRule="auto"/>
        <w:ind w:right="9"/>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1.2. Bối cảnh trong nước liên quan đến chính sách</w:t>
      </w:r>
    </w:p>
    <w:p w:rsidR="00000000" w:rsidDel="00000000" w:rsidP="00000000" w:rsidRDefault="00000000" w:rsidRPr="00000000" w14:paraId="0000005F">
      <w:pPr>
        <w:pStyle w:val="Heading2"/>
        <w:spacing w:after="60" w:before="60" w:lineRule="auto"/>
        <w:ind w:right="9"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1.2.1. Bối cảnh chính sách chung về an toàn thực phẩm</w:t>
      </w:r>
      <w:r w:rsidDel="00000000" w:rsidR="00000000" w:rsidRPr="00000000">
        <w:rPr>
          <w:rtl w:val="0"/>
        </w:rPr>
      </w:r>
    </w:p>
    <w:bookmarkStart w:colFirst="0" w:colLast="0" w:name="bookmark=id.68nsit6keno8" w:id="1"/>
    <w:bookmarkEnd w:id="1"/>
    <w:p w:rsidR="00000000" w:rsidDel="00000000" w:rsidP="00000000" w:rsidRDefault="00000000" w:rsidRPr="00000000" w14:paraId="00000060">
      <w:pPr>
        <w:spacing w:after="60" w:before="60" w:lineRule="auto"/>
        <w:ind w:right="9"/>
        <w:jc w:val="both"/>
        <w:rPr>
          <w:rFonts w:ascii="Times New Roman" w:cs="Times New Roman" w:eastAsia="Times New Roman" w:hAnsi="Times New Roman"/>
          <w:color w:val="000000"/>
        </w:rPr>
      </w:pPr>
      <w:bookmarkStart w:colFirst="0" w:colLast="0" w:name="_heading=h.17gqx38ar1yn" w:id="2"/>
      <w:bookmarkEnd w:id="2"/>
      <w:r w:rsidDel="00000000" w:rsidR="00000000" w:rsidRPr="00000000">
        <w:rPr>
          <w:rFonts w:ascii="Times New Roman" w:cs="Times New Roman" w:eastAsia="Times New Roman" w:hAnsi="Times New Roman"/>
          <w:color w:val="000000"/>
          <w:rtl w:val="0"/>
        </w:rPr>
        <w:tab/>
        <w:t xml:space="preserve">An toàn thực phẩm (ATTP) là một trong những vấn đề mà Đảng, Nhà nước Việt Nam từ lâu đã đặc biệt quan tâm và coi đây là một vấn đề có ý nghĩa lớn về kinh tế - xã hội, về an toàn xã hội, sức khoẻ cộng động, về bảo vệ môi trường và cũng là vấn đề có ảnh hưởng lớn đến tiến trình hội nhập của Việt Nam. Do vậy, Đảng và Nhà nước ta thường xuyên chỉ đạo và đưa ra các giải pháp nhằm không ngừng nâng cao hiệu lực, hiệu quả trong quản lý nhà nước về an toàn thực phẩm, bảo vệ sức khoẻ nhân dân. </w:t>
      </w:r>
    </w:p>
    <w:p w:rsidR="00000000" w:rsidDel="00000000" w:rsidP="00000000" w:rsidRDefault="00000000" w:rsidRPr="00000000" w14:paraId="00000061">
      <w:pPr>
        <w:spacing w:after="60" w:before="60" w:lineRule="auto"/>
        <w:ind w:right="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Hệ thống pháp luật về ATTP của Việt Nam đã có trên 250 văn bản quy phạm pháp luật (QPPL) do các cơ quan trung ương ban hành, trong đó Luật ATTP và 14 văn bản Luật của Quốc hội có nội dung liên quan đến ATTP, 52 Nghị định hướng dẫn thi hành của Chính phủ, 18 Quyết định của Thủ tướng Chính phủ; 17 Thông tư của Bộ Công Thương, 62 Thông tư của Bộ Y tế, 60 Thông tư của Bộ NN&amp;PTNT, đặc biệt là Chỉ thị số 08-CT/TW ngày 21/10/2011, Nghị quyết số 11-NQ/TW ngày 03/6/2017 của Ban Chấp hành Trung ương Đảng khóa XII về hoàn thiện thể chế kinh tế thị trường định hướng xã hội chủ nghĩa đã đề ra một trong những nhiệm vụ và giải pháp chủ yếu nhằm hoàn thiện thể chế để phát triển đồng bộ, vận hành thông suốt các thị trường có đề cấp đến nội dung xây dựng và thực hiện các tiêu chuẩn chất lượng hàng hoá, vệ sinh an toàn thực phẩm và môi trường phù hợp với yêu cầu trong nước và cam kết quốc tế, bảo vệ hợp lý thị trường trong nước, không để bị nước ngoài thâu tóm, thao túng; Nghị quyết</w:t>
      </w:r>
      <w:r w:rsidDel="00000000" w:rsidR="00000000" w:rsidRPr="00000000">
        <w:rPr>
          <w:rFonts w:ascii="Times New Roman" w:cs="Times New Roman" w:eastAsia="Times New Roman" w:hAnsi="Times New Roman"/>
          <w:color w:val="000000"/>
          <w:rtl w:val="0"/>
        </w:rPr>
        <w:t xml:space="preserve"> số 19-NQ/TW ngày 16/6/2022 Ban chấp hành trung ương Đảng Khóa XII về nông nghiệp, nông dân, nông thôn đến năm 2030, tầm nhìn đến năm 2045 nêu rõ nhiệm vụ xây dựng các chuỗi cung ứng thực phẩm an toàn, chất lượng; xử lý nghiêm vi phạm trong sản xuất kinh doanh vật tư nông nghiệp và an toàn thực phẩm, đẩy mạnh thương mại điện tử, truy xuất nguồn gốc và kiểm soát an toàn thực phẩm;</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Chỉ thị số 17-CT/TW ngày 21/10/2022 của Ban bí thư về tăng cường bảo đảm an ninh, an toàn thực phẩm trong tình hình mới, trong đó Luật ATTP là văn bản có hiệu lực pháp lý chuyên ngành cao nhất quy định đầy đủ, toàn diện các nội dung về quản lý ATTP. Chỉ thị cũng nhấn mạnh sớm kiện toàn tổ chức bộ máy quản lý nhà nước theo hướng thống nhất chỉ một đầu mối thực hiện nhiệm vụ bảo đảm an ninh, an toàn thực phẩm từ trung ương tới địa phương; phân định rõ chức năng, nhiệm vụ, trách nhiệm của các ngành trong bảo đảm an ninh, an toàn thực phẩm; thực hiện phân cấp, phân quyền, đổi mới phương thức quản lý, điều hành, phối hợp, bảo đảm khoa học, chặt chẽ, hiệu quả; khắc phục tình trạng chồng chéo, buông lỏng quản lý công tác bảo đảm an ninh, an toàn thực phẩm. </w:t>
      </w:r>
    </w:p>
    <w:p w:rsidR="00000000" w:rsidDel="00000000" w:rsidP="00000000" w:rsidRDefault="00000000" w:rsidRPr="00000000" w14:paraId="00000062">
      <w:pPr>
        <w:spacing w:after="60" w:before="60" w:lineRule="auto"/>
        <w:ind w:right="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Nhìn chung, hệ thống văn bản quy phạm pháp luật ban hành giai đoạn 2011-2023 đã thể chế hóa chủ trương, đường lối của Đảng và chính sách của Nhà nước về ATTP, cơ bản phù hợp với chuẩn mực, thông lệ quốc tế, các Điều ước, Hiệp định quốc tế mà Việt Nam ký kết tham gia và hệ thống pháp luật hiện hành có liên quan. Các nội dung các quy định đã bám sát các yêu cầu quản lý đối với thực phẩm, tập trung vào các vấn đề chính trong công tác quản lý ATTP, đó là: (i) Xây dựng Chiến lược, quy hoạch, kế hoạch; tổ chức bộ máy quản lý ATTP; (ii) Quy định phương thức quản lý ATTP; yêu cầu về điều kiện, sản xuất, kinh doanh, lưu thông, vận chuyển, quảng cáo thực phẩm; kiểm soát mối nguy trong quản lý ATTP; (iii) Phân công trách nhiệm quản lý giữa các Sở, ngành và địa phương theo các lĩnh vực thực phẩm; tổ chức bộ máy, chức năng nhiệm vụ các cơ quan trong quản lý ATTP, quy trình tổ chức thực hiện; (iv) Các công cụ kỹ thuật quản lý (tiêu chuẩn, quy chuẩn kỹ thuật, phòng thử nghiệm, kiểm nghiệm; hướng dẫn kỹ thuật; chỉ tiêu, giới hạn cho phép tồn dư trong thực phẩm; (v) Thanh tra, kiểm tra, xử lý vi phạm pháp luật về ATTP. Hệ thống văn bản quy phạm pháp luật cũng đã bao quát được các đối tượng/ loại hình sản xuất, kinh doanh thực phẩm để có phương thức quản lý phù hợp; kiểm soát các nguy cơ gây mất an toàn đối với các loại hình sản xuất, kinh doanh thực phẩm như sản xuất, kinh doanh thực phẩm tươi sống, chế biến, xuất khẩu, nhập khẩu…</w:t>
      </w:r>
    </w:p>
    <w:p w:rsidR="00000000" w:rsidDel="00000000" w:rsidP="00000000" w:rsidRDefault="00000000" w:rsidRPr="00000000" w14:paraId="00000063">
      <w:pPr>
        <w:widowControl w:val="0"/>
        <w:spacing w:after="60" w:before="60" w:lineRule="auto"/>
        <w:ind w:right="9"/>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 xml:space="preserve">Những khó khăn vướng mắc phát sinh trong thực tiễn</w:t>
      </w:r>
    </w:p>
    <w:p w:rsidR="00000000" w:rsidDel="00000000" w:rsidP="00000000" w:rsidRDefault="00000000" w:rsidRPr="00000000" w14:paraId="00000064">
      <w:pPr>
        <w:widowControl w:val="0"/>
        <w:spacing w:after="60" w:before="60" w:lineRule="auto"/>
        <w:ind w:right="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 Hệ thống văn bản quy phạm pháp luật về ATTP chưa chưa đồng bộ, chưa cập nhật kịp thời gây khó khăn trong công tác quản lý nhà nước về ATTP; một số văn bản chậm được sửa đổi, bổ sung, cập nhật theo sự phát triển của thực tế quản lý dẫn đến tạo lỗ hổng trong quản lý; còn có sự chưa đồng bộ trong văn bản hướng dẫn thi hành Luật ATTP, giữa Luật ATTP với Luật đầu tư (về danh mục ngành, nghề đầu tư kinh doanh có điều kiện của Luật Đầu tư). Việc phân quyền, phân cấp cho nhiều bộ ngành song song với UBND các cấp cùng quản lý các cơ sở sản xuất, kinh doanh thực phẩm dẫn đến chồng chéo trong quá trình thanh tra, kiểm tra, giám sát.</w:t>
      </w:r>
    </w:p>
    <w:p w:rsidR="00000000" w:rsidDel="00000000" w:rsidP="00000000" w:rsidRDefault="00000000" w:rsidRPr="00000000" w14:paraId="00000065">
      <w:pPr>
        <w:widowControl w:val="0"/>
        <w:spacing w:after="60" w:before="60" w:lineRule="auto"/>
        <w:ind w:right="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(2) Nội dung và phạm vi điều chỉnh giữa Luật an toàn thực phẩm năm 2010 và các văn bản hướng dẫn chưa có tính thống nhất, gây khó khăn cho các doanh nghiệp trong thực thi. Một số nội dung tại Nghị định 15/2018/NĐ-CP của Chính phủ và một số văn bản có liên quan chưa đồng bộ với Luật (quy định về công bố hợp quy và tự công bố sản phẩm, các quy định về chỉ tiêu an toàn, phân cấp trong điều tra ngộ độc thực phẩm, thiếu và chưa thống nhất các khái niệm, cùng một nội dung nhưng được quy định và thực hiện ở 3 ngành quản lý khác nhau …). Một số quy định còn chồng chéo gây khó khăn cho việc áp dụng: Việc quy định trách nhiệm về quản lý ATTP theo ngành, lĩnh vực như hiện nay khiến một số hoạt động quản lý, kiểm tra giám sát bị chồng chéo, khó phân định</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6">
      <w:pPr>
        <w:widowControl w:val="0"/>
        <w:spacing w:after="60" w:before="60" w:lineRule="auto"/>
        <w:ind w:right="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(3) Tiến độ ban hành các văn bản hướng dẫn thi hành còn chậm, như Luật ATTP có hiệu lực 1/1/2011 nhưng đến năm 2012 mới ban hành Nghị hướng dẫn dưới Luật và một số văn bản hướng dẫn dưới luật. Số lượng văn bản quy phạm pháp luật điều chỉnh về lĩnh vực ATTP nhiều và phụ thuộc vào từng bộ, ngành quản lý còn tình trạng chưa thống nhất về quy định giữa các ngành nên gây khó khăn trong quá trình tra cứu và áp dụng. Đồng thời, trách nhiệm quản lý của các cơ quan nhà nước về an toàn thực phẩm còn chồng chéo, hiệu quả chưa cao. Các văn bản dưới luật thuộc phạm vi các bộ/ngành quản lý quá nhiều, thường xuyên thay đổi nhưng vẫn còn nhiều nội dung chưa hướng dẫn hoặc có hướng dẫn nhưng không đồng nhất giữa các ngành y tế, NN&amp;PTNT, Công Thương (như quy định về hồ sơ cấp giấy chứng nhận cơ sở đủ điều kiện ATTP).</w:t>
      </w:r>
    </w:p>
    <w:p w:rsidR="00000000" w:rsidDel="00000000" w:rsidP="00000000" w:rsidRDefault="00000000" w:rsidRPr="00000000" w14:paraId="00000067">
      <w:pPr>
        <w:widowControl w:val="0"/>
        <w:spacing w:after="60" w:before="60" w:lineRule="auto"/>
        <w:ind w:right="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(4) Các công cụ kỹ thuật cho quản lý ATTP còn thiếu, hiện còn thiếu các tiêu chuẩn, quy chuẩn kỹ thuật quốc gia phân loại sản phẩm và quy định cho từng dòng sản thực phẩm, vì vậy gây khó khăn cho cơ sở sản xuất, kinh doanh trong việc xác định chỉ tiêu kiểm nghiệm, khó khăn cho các cơ quan quản lý Nhà nước trong việc giám sát, kiểm tra, hậu kiểm việc tự công bố của các cơ sở sản xuất, kinh doanh. Các quy chuẩn, tiêu chuẩn Việt Nam mới chỉ dừng lại ở việc quy định giới hạn một số chỉ tiêu như kim loại nặng, độc tố vi nấm, vi sinh vật... tuy nhiên các sản phẩm hiện nay rất đa dạng về chủng loại, việc phát sinh các nguy cơ mất ATTP trong quá trình sản xuất, lưu thông, bảo quản thường xuyên hiện hữu đối với các chỉ tiêu không được quy chuẩn, tiêu chuẩn Việt Nam cho mức giới hạn, dẫn đến việc lựa chọn chỉ tiêu tự công bố về chất lượng sản phẩm còn gặp khó khăn cũng như việc kiểm soát (lấy mẫu) của các cơ quan quản lý.</w:t>
      </w:r>
    </w:p>
    <w:p w:rsidR="00000000" w:rsidDel="00000000" w:rsidP="00000000" w:rsidRDefault="00000000" w:rsidRPr="00000000" w14:paraId="00000068">
      <w:pPr>
        <w:widowControl w:val="0"/>
        <w:spacing w:after="60" w:before="60" w:lineRule="auto"/>
        <w:ind w:right="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(5) Việc cụ thể hóa các nội dung trong Luật ATTP của cơ quan Trung ương còn chưa đồng nhất và không đồng bộ giữa các ngành khi triển khai luật; quy định đối với sản phẩm thực phẩm thuộc ngành nông nghiệp không thuộc diện đăng ký nội dung trước khi quảng cáo nên người tiêu dùng khó nhận biết và phân biệt được chất lượng sản phẩm so với nội dung đã quảng cáo. Việc cụ thể hóa các nội dung trong Luật ATTP của cơ quan Trung ương còn chưa đồng nhất với Luật ATTP, không đồng bộ giữa các ngành khi triển khai luật do vậy khó khăn trong công tác thực hiện. Một số chính sách hỗ trợ phát triển sản xuất, đảm bảo chất lượng, ATTP chưa thực sự hiệu quả do thủ tục để được hưởng chính sách hỗ trợ còn khó khăn, phức tạp.</w:t>
      </w:r>
    </w:p>
    <w:p w:rsidR="00000000" w:rsidDel="00000000" w:rsidP="00000000" w:rsidRDefault="00000000" w:rsidRPr="00000000" w14:paraId="00000069">
      <w:pPr>
        <w:widowControl w:val="0"/>
        <w:spacing w:after="60" w:before="60" w:lineRule="auto"/>
        <w:ind w:right="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(6) Hệ thống văn bản pháp luật về ATTP nhiều nhưng tính ổn định của một số văn bản QPPL về kiểm soát ATTP chưa cao. Một số văn bản quy phạm pháp luật về ATTP (Nghị định, Thông tư hướng dẫn…) được ban hành chỉ có hiệu lực trong một thời gian ngắn đã phải sửa đổi, bổ sung hoặc bãi bỏ nên đã gây khó khăn cho các chủ thể kinh doanh thực phẩm cũng như công tác kiểm soát ATTP của các cơ quan nhà nước. Tính khả thi của các văn bản QPPL về ATTP còn chưa cao, cần phải sửa đổi bổ sung cho phù hợp với thực tiễn áp dụng. </w:t>
      </w:r>
    </w:p>
    <w:p w:rsidR="00000000" w:rsidDel="00000000" w:rsidP="00000000" w:rsidRDefault="00000000" w:rsidRPr="00000000" w14:paraId="0000006A">
      <w:pPr>
        <w:widowControl w:val="0"/>
        <w:spacing w:after="60" w:before="60" w:lineRule="auto"/>
        <w:ind w:right="9"/>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ab/>
        <w:t xml:space="preserve">1.2.2. </w:t>
      </w:r>
      <w:r w:rsidDel="00000000" w:rsidR="00000000" w:rsidRPr="00000000">
        <w:rPr>
          <w:rFonts w:ascii="Times New Roman" w:cs="Times New Roman" w:eastAsia="Times New Roman" w:hAnsi="Times New Roman"/>
          <w:b w:val="1"/>
          <w:bCs w:val="1"/>
          <w:i w:val="1"/>
          <w:iCs w:val="1"/>
          <w:rtl w:val="0"/>
        </w:rPr>
        <w:t xml:space="preserve">Các vấn đề bất cập liên quan đến quản lý đối với các cơ sở sản xuất, kinh doanh thực phẩm có nguy cơ cao</w:t>
      </w:r>
      <w:r w:rsidDel="00000000" w:rsidR="00000000" w:rsidRPr="00000000">
        <w:rPr>
          <w:rFonts w:ascii="Times New Roman" w:cs="Times New Roman" w:eastAsia="Times New Roman" w:hAnsi="Times New Roman"/>
          <w:b w:val="1"/>
          <w:bCs w:val="1"/>
          <w:i w:val="1"/>
          <w:iCs w:val="1"/>
          <w:color w:val="000000"/>
          <w:rtl w:val="0"/>
        </w:rPr>
        <w:t xml:space="preserve"> </w:t>
      </w:r>
    </w:p>
    <w:p w:rsidR="00000000" w:rsidDel="00000000" w:rsidP="00000000" w:rsidRDefault="00000000" w:rsidRPr="00000000" w14:paraId="0000006B">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Quy định bắt buộc áp dụng hệ thống quản lý chất lượng cũng được nêu rõ trong Luật và Nghị định 15/2018/NĐ-CP. </w:t>
      </w:r>
      <w:r w:rsidDel="00000000" w:rsidR="00000000" w:rsidRPr="00000000">
        <w:rPr>
          <w:rFonts w:ascii="Times New Roman" w:cs="Times New Roman" w:eastAsia="Times New Roman" w:hAnsi="Times New Roman"/>
          <w:rtl w:val="0"/>
        </w:rPr>
        <w:t xml:space="preserve">Khoản 4 Điều 4 Luật ATTP có  quy định về Chính sách của Nhà nước về an toàn thực phẩm: 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Điều 28 Nghị định 15/2018/NĐ-CP quy định áp dụng GMP đối với cơ sở sản xuất thực phẩm bảo vệ sức khỏe.</w:t>
      </w:r>
      <w:r w:rsidDel="00000000" w:rsidR="00000000" w:rsidRPr="00000000">
        <w:rPr>
          <w:rtl w:val="0"/>
        </w:rPr>
      </w:r>
    </w:p>
    <w:p w:rsidR="00000000" w:rsidDel="00000000" w:rsidP="00000000" w:rsidRDefault="00000000" w:rsidRPr="00000000" w14:paraId="0000006C">
      <w:pPr>
        <w:spacing w:after="60" w:before="6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ab/>
        <w:t xml:space="preserve">Các cơ sở sản xuất, kinh doanh đủ điều kiện bảo đảm ATTP sẽ được cơ quan có thẩm quyền cấp Giấy chứng nhận cơ sở đủ điều kiện ATTP</w:t>
      </w:r>
      <w:r w:rsidDel="00000000" w:rsidR="00000000" w:rsidRPr="00000000">
        <w:rPr>
          <w:rFonts w:ascii="Times New Roman" w:cs="Times New Roman" w:eastAsia="Times New Roman" w:hAnsi="Times New Roman"/>
          <w:rtl w:val="0"/>
        </w:rPr>
        <w:t xml:space="preserve">. Hồ sơ xin cấp Giấy chứng nhận cơ sở đủ điều kiện an toàn thực phẩm gồm có: Đơn đề nghị cấp Giấy chứng nhận cơ sở đủ điều kiện an toàn thực phẩm; Bản sao Giấy chứng nhận đăng ký kinh doanh; Bản thuyết minh về cơ sở vật chất, trang thiết bị, dụng cụ bảo đảm điều kiện vệ sinh an toàn thực phẩm theo quy định của cơ quan quản lý nhà nước có thẩm quyền; Giấy xác nhận đủ sức khoẻ của chủ cơ sở và người trực tiếp sản xuất, kinh doanh thực phẩm do cơ sở y tế cấp huyện trở lên cấp; Giấy xác nhận đã được tập huấn kiến thức về an toàn vệ sinh thực phẩm của chủ cơ sở và của người trực tiếp sản xuất, kinh doanh thực phẩm theo quy định của Bộ trưởng Bộ quản lý ngành. </w:t>
      </w:r>
      <w:r w:rsidDel="00000000" w:rsidR="00000000" w:rsidRPr="00000000">
        <w:rPr>
          <w:rtl w:val="0"/>
        </w:rPr>
      </w:r>
    </w:p>
    <w:p w:rsidR="00000000" w:rsidDel="00000000" w:rsidP="00000000" w:rsidRDefault="00000000" w:rsidRPr="00000000" w14:paraId="0000006D">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quy định về hệ thống quản lý chất lượng sản phẩm, đến thời điểm hiện tại, chỉ mới bắt buộc áp dụng Thực hành sản xuất tốt (GMP) đối với cơ sở sản xuất thực phẩm bảo vệ sức khỏe (Điều 28 Nghị định số 15/2018/NĐ-CP). Một số nhóm sản phẩm thực phẩm có mức độ rủi ro cao về an toàn thực phẩm đối với người sử dụng như Thực phẩm dinh dưỡng y học dùng cho mục đích y tế đặc biệt, Sản phẩm dinh dưỡng dùng cho trẻ đến 36 tháng tuổi, Thực phẩm bổ sung (sữa công thức dành cho trẻ nhỏ, người già)… hiện vẫn chỉ phải áp dụng Điều kiện bảo đảm an toàn thực phẩm như hầu hết các nhóm sản phẩm thực phẩm thông thường khác. Giống như các cơ sở kinh doanh thực phẩm, những cơ sở nhập khẩu các nhóm thực phẩm có mức độ rủi ro cao nêu trên hiện nay “không thuộc diện cấp Giấy chứng nhận cơ sở đủ điều kiện an toàn thực phẩm” (Điểm d khoản 1 Điều 12 Nghị định 15/2018/NĐ-CP). Quy định này gây khó khăn cho công tác hậu kiểm, nhất là yêu cầu truy xuất đối hàng hóa nhập khẩu. </w:t>
      </w:r>
    </w:p>
    <w:p w:rsidR="00000000" w:rsidDel="00000000" w:rsidP="00000000" w:rsidRDefault="00000000" w:rsidRPr="00000000" w14:paraId="0000006E">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Một số quy định về thủ tục hành chính trong cấp Giấy chứng nhận đủ điều kiện ATTP không còn phù hợp. Quy định về hồ sơ phải nộp khi đăng ký quá nhiều so với yêu cầu cải cách hành chính (như hồ sơ về Giấy xác nhận đủ sức khoẻ của chủ cơ sở và người trực tiếp sản xuất, kinh doanh thực phẩm và Giấy xác nhận đã được tập huấn kiến thức về an toàn vệ sinh thực phẩm của chủ cơ sở và của người trực tiếp sản xuất, kinh doanh thực phẩm) theo nguyên tắc hậu kiểm (cơ quan thực hiện việc hậu kiểm có thể thẩm định, kiểm tra, thanh tra nội dung này tại cơ sở).</w:t>
      </w:r>
    </w:p>
    <w:p w:rsidR="00000000" w:rsidDel="00000000" w:rsidP="00000000" w:rsidRDefault="00000000" w:rsidRPr="00000000" w14:paraId="0000006F">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Công tác thống kê, rà soát các cơ sở được cấp giấy chứng nhận GMP, 1SO 22000, FSC, HACCP hoặc tương đương gặp khó khăn. Mặt khác, chưa có văn bản quy phạm pháp luật quy định về việc quản lý ATTP tương ứng đối với các cơ sở đã được cấp Giấy chứng nhận Thực hành sản xuất tốt (GMP), Hệ thống phân tích mối nguy và điểm kiểm soát tới hạn (HACCP), Hệ thống quản lý ATTP 1SO 22000, Tiêu chuẩn thực phẩm quốc tế (FS), Tiêu chuẩn toàn cầu về ATTP (BRC), Chứng nhận hệ thông ATTP (FSSC 22000) hoặc tương đương còn hiệu lực. Sự bùng nổ của công nghệ thông tin, nhu cầu sử dụng các dịch vụ trực tuyến của người dân gia tăng, vì thế việc kinh doanh thực phẩm online ngày càng phát triển thông qua các trang mạng xã hội như: zalo, facebook, việc kinh doanh này đa phần là nhỏ lẻ, không có giấy phép, nhiều loại thực phẩm được rao bán theo kiểu nhà làm (sản xuất, chế biến theo yêu cầu, đơn đặt hàng của người tiêu dùng), gây khó khăn cho công tác quản lý.</w:t>
      </w:r>
    </w:p>
    <w:p w:rsidR="00000000" w:rsidDel="00000000" w:rsidP="00000000" w:rsidRDefault="00000000" w:rsidRPr="00000000" w14:paraId="00000070">
      <w:pPr>
        <w:spacing w:after="60" w:before="60" w:lineRule="auto"/>
        <w:ind w:firstLine="72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color w:val="000000"/>
          <w:rtl w:val="0"/>
        </w:rPr>
        <w:t xml:space="preserve">1.2.3. Các vấn đề bất cập liên quan đến p</w:t>
      </w:r>
      <w:r w:rsidDel="00000000" w:rsidR="00000000" w:rsidRPr="00000000">
        <w:rPr>
          <w:rFonts w:ascii="Times New Roman" w:cs="Times New Roman" w:eastAsia="Times New Roman" w:hAnsi="Times New Roman"/>
          <w:b w:val="1"/>
          <w:bCs w:val="1"/>
          <w:i w:val="1"/>
          <w:iCs w:val="1"/>
          <w:rtl w:val="0"/>
        </w:rPr>
        <w:t xml:space="preserve">hân quyền quản lý nhà nước và phân cấp trách nhiệm quản lý nhà nước về an toàn thực phẩm </w:t>
      </w:r>
    </w:p>
    <w:p w:rsidR="00000000" w:rsidDel="00000000" w:rsidP="00000000" w:rsidRDefault="00000000" w:rsidRPr="00000000" w14:paraId="00000071">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ATTP 2010 cũng quy định trách nhiệm quản lý nhà nước về ATTP, theo đó chính phủ đã thống nhất quản lý nhà nước về ATTP. Nhà nước giao cho 3 bộ chính là Bộ Y tế, Bộ NN PTNT và Bộ Công Thương phối hợp quản lý ATTP. Để đảm bảo điều phối chung giữa các bộ, Chính phủ đã thành lập ban chỉ đạo ATTP quốc gia do Phó thủ tướng đứng đầu và Cục ATTP, Bộ Y tế là cơ quan thường trực. Trong mỗi bộ, công tác quản lý ATTP được giao cho các Cục chuyên ngành là đầu mối và phối hợp. Trong Bộ Y tế, Cục ATTP (VFA) là cơ quan đầu mối về quản lý ATTP. Trong Bộ NNPTNT, Cục quản lý chất lượng nông lâm thuỷ sản (NAFIQAD) là cơ quan đầu mối, phối hợp với các Cục BVTV, Trồng trọt, Thú y, Chăn nuôi, Tổng Cục thuỷ sản, Tổng cục Lâm nghiệp và Cục Kinh tế hợp tác và PTNT. Tại Sở Nông nghiệp và PTNT các tỉnh, thành phố đều có các đầu mối (Chi cục, phòng…) triển khai tại địa phương. Ở Bộ Công Thương, Vụ Khoa học và Công nghệ là cơ quan đầu mối về ATTP, phối hợp với Vụ thị trường trong nước. </w:t>
      </w:r>
    </w:p>
    <w:p w:rsidR="00000000" w:rsidDel="00000000" w:rsidP="00000000" w:rsidRDefault="00000000" w:rsidRPr="00000000" w14:paraId="00000072">
      <w:pPr>
        <w:spacing w:after="60" w:before="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Sơ đồ tổ chức hệ thống quản lý an toàn thực phẩm</w:t>
      </w:r>
    </w:p>
    <w:p w:rsidR="00000000" w:rsidDel="00000000" w:rsidP="00000000" w:rsidRDefault="00000000" w:rsidRPr="00000000" w14:paraId="00000074">
      <w:pPr>
        <w:spacing w:after="60" w:before="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spacing w:after="60" w:before="60" w:lineRule="auto"/>
        <w:ind w:firstLine="720"/>
        <w:jc w:val="both"/>
        <w:rPr>
          <w:rFonts w:ascii="Times New Roman" w:cs="Times New Roman" w:eastAsia="Times New Roman" w:hAnsi="Times New Roman"/>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1272</wp:posOffset>
            </wp:positionH>
            <wp:positionV relativeFrom="paragraph">
              <wp:posOffset>16510</wp:posOffset>
            </wp:positionV>
            <wp:extent cx="5759450" cy="3759200"/>
            <wp:effectExtent b="0" l="0" r="0" t="0"/>
            <wp:wrapSquare wrapText="bothSides" distB="0" distT="0" distL="114300" distR="114300"/>
            <wp:docPr id="100963164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59450" cy="3759200"/>
                    </a:xfrm>
                    <a:prstGeom prst="rect"/>
                    <a:ln/>
                  </pic:spPr>
                </pic:pic>
              </a:graphicData>
            </a:graphic>
          </wp:anchor>
        </w:drawing>
      </w:r>
    </w:p>
    <w:p w:rsidR="00000000" w:rsidDel="00000000" w:rsidP="00000000" w:rsidRDefault="00000000" w:rsidRPr="00000000" w14:paraId="00000076">
      <w:pPr>
        <w:spacing w:after="60" w:before="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7">
      <w:pPr>
        <w:spacing w:after="60" w:before="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8">
      <w:pPr>
        <w:spacing w:after="60" w:before="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9">
      <w:pPr>
        <w:spacing w:after="60" w:before="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spacing w:after="60" w:before="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B">
      <w:pPr>
        <w:spacing w:after="60" w:before="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C">
      <w:pPr>
        <w:spacing w:after="60" w:before="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spacing w:after="60" w:before="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60" w:before="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after="60" w:before="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 nhiên, mô hình quản lý ATTP phân cấp, phân quyền giữa trung ương và địa phương ở tất cả các cấp (từ tỉnh, huyện đến xã), được thực hiện thông qua UBND và chưa thống nhất giữa các địa phương. Vai trò cơ bản theo quy định của pháp luật là ban hành các quy chuẩn kỹ thuật địa phương, xây dựng và tổ chức thực hiện các quy hoạch vùng, chịu trách nhiệm kiểm soát ATTP tại địa bàn tương ứng. Việc phân cấp phân quyền như vậy chưa được chuẩn hóa và có sự khác nhau giữa các bộ ngành, thậm chí là giữa các đơn vị trong các bộ. Ở cấp huyện chưa có cơ quan quan lý ATTP chuyên trách mà chủ yếu sử dụng cán bộ kiêm nhiệm. Ở cấp xã còn thiếu vắng hoàn toàn cán bộ quản lý ATTP. Trong hơn 10 năm thực hiện Luật ATTP, các địa phương vẫn đang xây dựng và thử nghiệm mô hình thể chế quản lý ATTP. TP Hồ Chí Minh đã tiến hành thí điểm mô hình Ban quản lý ATTP thành phố trực thuộc UBND thành phố, hợp nhất các cán bộ từ các đơn vị thuộc các ngành y tế, NNPTNT và công thương. Tại kỳ họp thứ 11 HĐND TPHCM khóa X, nhiệm kỳ 2021-2026 đã thống nhất thông qua Nghị quyết về việc thành lập Sở An toàn thực phẩm TPHCM. Theo nghị quyết, sở này đi vào hoạt động từ ngày 1/1/2024.</w:t>
      </w:r>
    </w:p>
    <w:p w:rsidR="00000000" w:rsidDel="00000000" w:rsidP="00000000" w:rsidRDefault="00000000" w:rsidRPr="00000000" w14:paraId="00000081">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Mô hình một cơ quan tại TPHCM được xem là một điểm mới trong việc quản lý ATTP, tạo sự thống nhất, đồng bộ và có những giải pháp kịp thời trong việc quản lý ATTP. Sau đó có 02 địa phương là thành phố Đà Nẵng và tỉnh Bắc Ninh cũng thử nghiệm mô hình Ban quản lý ATTP cấp tỉnh/thành phố. Riêng Bắc Ninh đã thử nghiệm ngoài quy định là giao cho đội quản lý ATTP cấp huyện có quyền xử phạt trực tiếp đối với các vụ vi phạm ATTP quy mô nhỏ. Bắc Ninh cũng tập trung đầu tư vào công tác truyền thông, giáo dục về ATTP, tuy nhiên còn thiếu thiếu cán bộ chuyên trách… Nhìn chung các mô hình tổ chức Ban quản lý ATTP cấp tỉnh, thành phố cho thấy một số lợi thế về ưu tiên đầu tư cho công tác quản lý ATTP, đào tạo nghiệp vụ cho cán bộ và hiệu quả kiểm soát ATTP được nâng cao do có bộ máy quản lý ATTP xuống đến cấp huyện. </w:t>
      </w:r>
    </w:p>
    <w:p w:rsidR="00000000" w:rsidDel="00000000" w:rsidP="00000000" w:rsidRDefault="00000000" w:rsidRPr="00000000" w14:paraId="00000082">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Hiện nay đa số các tỉnh/thành phố vẫn thực hiện theo mô hình cũ với Chi cục ATTP trực thuộc Sở Y tế làm đầu mối và chịu trách nhiệm quản lý nhà nước về an toàn thực phẩm thuộc lĩnh vực được giao của ngành y tế. 2 ngành Công thương và Nông nghiệp đều có các đơn vị chuyên trách thực hiện chức năng, nhiệm vụ thuộc ngành mình quản lý. Một số tỉnh/thành phố hiện đã thực hiện sáp nhập Chi cục ATTP về Sở và thành lập Phòng quản lý ATTP. </w:t>
      </w:r>
    </w:p>
    <w:p w:rsidR="00000000" w:rsidDel="00000000" w:rsidP="00000000" w:rsidRDefault="00000000" w:rsidRPr="00000000" w14:paraId="00000083">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hd w:fill="fbfbfb" w:val="clear"/>
          <w:rtl w:val="0"/>
        </w:rPr>
        <w:t xml:space="preserve">Cơ sở chính trị cho việc kiện toàn tổ chức bộ máy quản lý nhà nước về an toàn thực phẩm đã được nêu tại Nghị quyết số 18-NQ/TW ngày 25 tháng 10 năm 2017 của Ban Chấp hành Trung ương Khóa XII về một số vấn đề về tiếp tục đổi mới, sắp xếp tổ chức bộ máy của hệ thống chính trị tinh gọn, hoạt động hiệu quả; Nghị quyết số 56/2017/QH14 ngày 24 tháng 11 năm 2017 của Quốc hội về việc tiếp tục cải cách tổ chức bộ máy hành chính nhà nước tinh gọn, hoạt động hiệu lực, hiệu quả và Nghị quyết số 10/NQ-CP ngày 03 tháng 02 năm 2018 của Chính phủ ban hành Chương trình hành động của Chính phủ thực hiện Nghị quyết số 18-NQ/TW ngày 25 tháng 10 năm 2017 của Ban Chấp hành Trung ương Khóa XII một số vấn đề về tiếp tục đổi mới, sắp xếp tổ chức bộ máy của hệ thống chính trị tinh gọn, hoạt động hiệu quả. Tuy nhiên, việc bố trí nguồn lực cho công tác nghiên cứu, tham mưu kiện toàn bộ máy quản lý nhà nước theo hướng thống nhất như chỉ đạo chưa được quan tâm, bố trí hợp lý.</w:t>
      </w:r>
      <w:r w:rsidDel="00000000" w:rsidR="00000000" w:rsidRPr="00000000">
        <w:rPr>
          <w:rtl w:val="0"/>
        </w:rPr>
      </w:r>
    </w:p>
    <w:p w:rsidR="00000000" w:rsidDel="00000000" w:rsidP="00000000" w:rsidRDefault="00000000" w:rsidRPr="00000000" w14:paraId="0000008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Tiếp đó, Chỉ thị số 17-CT/TW ngày 21/10/2022 của Ban Bí thư “tổ chức bộ máy quản lý nhà nước theo hướng thống nhất chỉ một đầu mối thực hiện nhiệm vụ bảo đảm an ninh, an toàn thực phẩm từ trung ương tới địa phương”. Các Bộ cùng trình chính phủ ban hành và ban hành các văn bản dưới Luật theo lĩnh vực được phân công, do đó văn bản của các Bộ ban hành với số lượng nhiều, không đồng bộ, không thống nhất, dẫn tới việc áp dụng thực hiện Luật không thống nhất, bất cập.</w:t>
      </w:r>
    </w:p>
    <w:p w:rsidR="00000000" w:rsidDel="00000000" w:rsidP="00000000" w:rsidRDefault="00000000" w:rsidRPr="00000000" w14:paraId="00000085">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Thực tế cho thấy, các quy định về phân công trách nhiệm quản lý ATTP chưa phù hợp trong quản lý các sản phẩm “giao thoa” giữa các bộ hoặc giữa các bộ và địa phương, một số nội dung còn chồng chéo, thiếu rõ ràng; một số lĩnh vực quản lý còn thiếu hướng dẫn cụ thể, Doanh nghiệp  gặp vướng mắc trong việc lựa chọn cơ quan giải quyết các thủ tục hành chính, phân định nhóm sản phẩm. </w:t>
      </w:r>
      <w:r w:rsidDel="00000000" w:rsidR="00000000" w:rsidRPr="00000000">
        <w:rPr>
          <w:rFonts w:ascii="Times New Roman" w:cs="Times New Roman" w:eastAsia="Times New Roman" w:hAnsi="Times New Roman"/>
          <w:highlight w:val="white"/>
          <w:rtl w:val="0"/>
        </w:rPr>
        <w:t xml:space="preserve">Quy định pháp luật hiện hành phân công rõ trách nhiệm quản lý ATTP cho 03 bộ, ngành quản lý trong suốt quá trình sản xuất, sơ chế, chế biến, bảo quản, vận chuyển, xuất khẩu, nhập khẩu, kinh doanh thực phẩm: Bộ Y tế quản lý 06 nhóm ngành hàng, Bộ Công Thương quản lý 08 nhóm ngành hàng và Bộ Nông nghiệp và Phát triển nông thôn quản lý 19 nhóm ngành hàng.</w:t>
      </w:r>
      <w:r w:rsidDel="00000000" w:rsidR="00000000" w:rsidRPr="00000000">
        <w:rPr>
          <w:rtl w:val="0"/>
        </w:rPr>
      </w:r>
    </w:p>
    <w:p w:rsidR="00000000" w:rsidDel="00000000" w:rsidP="00000000" w:rsidRDefault="00000000" w:rsidRPr="00000000" w14:paraId="00000086">
      <w:pPr>
        <w:shd w:fill="ffffff" w:val="clea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Việc thực hiện công tác quản lý ATTP của ngành Y tế tại các địa phương chủ yếu là kiêm nghiệm, chưa có bộ phận chuyên trách về ATTP, nên việc quản lý ATTP rất hạn chế. Do đó, việc phân quyền, phân cấp trong quản lý nhà nước về ATTP theo hướng chuyên trách hoặc tập trung một đầu mối quản lý là cần thiết, góp phần nâng cao hiệu lực, hiệu quả quản lý ATTP.</w:t>
      </w:r>
    </w:p>
    <w:p w:rsidR="00000000" w:rsidDel="00000000" w:rsidP="00000000" w:rsidRDefault="00000000" w:rsidRPr="00000000" w14:paraId="00000087">
      <w:pPr>
        <w:widowControl w:val="0"/>
        <w:spacing w:after="60" w:before="60" w:lineRule="auto"/>
        <w:ind w:right="9" w:firstLine="720"/>
        <w:jc w:val="both"/>
        <w:rPr>
          <w:rFonts w:ascii="Times New Roman" w:cs="Times New Roman" w:eastAsia="Times New Roman" w:hAnsi="Times New Roman"/>
          <w:b w:val="1"/>
          <w:bCs w:val="1"/>
          <w:i w:val="1"/>
          <w:iCs w:val="1"/>
          <w:color w:val="081b3a"/>
          <w:highlight w:val="white"/>
        </w:rPr>
      </w:pPr>
      <w:bookmarkStart w:colFirst="0" w:colLast="0" w:name="_heading=h.94wieqll4iy7" w:id="3"/>
      <w:bookmarkEnd w:id="3"/>
      <w:r w:rsidDel="00000000" w:rsidR="00000000" w:rsidRPr="00000000">
        <w:rPr>
          <w:rFonts w:ascii="Times New Roman" w:cs="Times New Roman" w:eastAsia="Times New Roman" w:hAnsi="Times New Roman"/>
          <w:b w:val="1"/>
          <w:bCs w:val="1"/>
          <w:i w:val="1"/>
          <w:iCs w:val="1"/>
          <w:color w:val="000000"/>
          <w:rtl w:val="0"/>
        </w:rPr>
        <w:t xml:space="preserve">1.2.4. Các vấn đề bất cập trong k</w:t>
      </w:r>
      <w:r w:rsidDel="00000000" w:rsidR="00000000" w:rsidRPr="00000000">
        <w:rPr>
          <w:rFonts w:ascii="Times New Roman" w:cs="Times New Roman" w:eastAsia="Times New Roman" w:hAnsi="Times New Roman"/>
          <w:b w:val="1"/>
          <w:bCs w:val="1"/>
          <w:i w:val="1"/>
          <w:iCs w:val="1"/>
          <w:color w:val="081b3a"/>
          <w:highlight w:val="white"/>
          <w:rtl w:val="0"/>
        </w:rPr>
        <w:t xml:space="preserve">iểm soát các sản phẩm thực phẩm đã qua chế biến bao gói sẵn</w:t>
      </w:r>
    </w:p>
    <w:p w:rsidR="00000000" w:rsidDel="00000000" w:rsidP="00000000" w:rsidRDefault="00000000" w:rsidRPr="00000000" w14:paraId="00000088">
      <w:pPr>
        <w:spacing w:after="60" w:before="6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0000"/>
          <w:highlight w:val="white"/>
          <w:rtl w:val="0"/>
        </w:rPr>
        <w:t xml:space="preserve">Quy định công bố hợp quy sản phẩm tại Luật an toàn thực phẩm 2010 là việc tổ chức, cá nhân, đánh giá sự phù hợp của sản phẩm được công bố </w:t>
      </w:r>
      <w:r w:rsidDel="00000000" w:rsidR="00000000" w:rsidRPr="00000000">
        <w:rPr>
          <w:rFonts w:ascii="Times New Roman" w:cs="Times New Roman" w:eastAsia="Times New Roman" w:hAnsi="Times New Roman"/>
          <w:highlight w:val="white"/>
          <w:rtl w:val="0"/>
        </w:rPr>
        <w:t xml:space="preserve">với </w:t>
      </w:r>
      <w:hyperlink r:id="rId11">
        <w:r w:rsidDel="00000000" w:rsidR="00000000" w:rsidRPr="00000000">
          <w:rPr>
            <w:rFonts w:ascii="Times New Roman" w:cs="Times New Roman" w:eastAsia="Times New Roman" w:hAnsi="Times New Roman"/>
            <w:color w:val="000000"/>
            <w:highlight w:val="white"/>
            <w:u w:val="none"/>
            <w:rtl w:val="0"/>
          </w:rPr>
          <w:t xml:space="preserve">quy chuẩn kỹ thuật</w:t>
        </w:r>
      </w:hyperlink>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b w:val="0"/>
          <w:bCs w:val="0"/>
          <w:highlight w:val="white"/>
          <w:rtl w:val="0"/>
        </w:rPr>
        <w:t xml:space="preserve">(</w:t>
      </w:r>
      <w:hyperlink r:id="rId12">
        <w:r w:rsidDel="00000000" w:rsidR="00000000" w:rsidRPr="00000000">
          <w:rPr>
            <w:rFonts w:ascii="Times New Roman" w:cs="Times New Roman" w:eastAsia="Times New Roman" w:hAnsi="Times New Roman"/>
            <w:color w:val="000000"/>
            <w:highlight w:val="white"/>
            <w:u w:val="none"/>
            <w:rtl w:val="0"/>
          </w:rPr>
          <w:t xml:space="preserve">QCVN</w:t>
        </w:r>
      </w:hyperlink>
      <w:r w:rsidDel="00000000" w:rsidR="00000000" w:rsidRPr="00000000">
        <w:rPr>
          <w:rFonts w:ascii="Times New Roman" w:cs="Times New Roman" w:eastAsia="Times New Roman" w:hAnsi="Times New Roman"/>
          <w:b w:val="0"/>
          <w:bCs w:val="0"/>
          <w:highlight w:val="white"/>
          <w:rtl w:val="0"/>
        </w:rPr>
        <w:t xml:space="preserve">)</w:t>
      </w:r>
      <w:r w:rsidDel="00000000" w:rsidR="00000000" w:rsidRPr="00000000">
        <w:rPr>
          <w:rFonts w:ascii="Times New Roman" w:cs="Times New Roman" w:eastAsia="Times New Roman" w:hAnsi="Times New Roman"/>
          <w:b w:val="0"/>
          <w:bCs w:val="0"/>
          <w:color w:val="000000"/>
          <w:highlight w:val="white"/>
          <w:rtl w:val="0"/>
        </w:rPr>
        <w:t xml:space="preserve"> tương ứng. Quy chuẩn kỹ thuật là quy định về mức giới hạn của các chỉ tiêu, đặc tính kỹ thuật mà sản phẩm hàng hóa, dịch vụ phải tuân thủ để đảm bảo an toàn, vệ sinh và sức khỏe con người do cơ quan nhà nước có thẩm quyền ban hành. Việc xây dựng QCVN đối với các sản phẩm thực phẩm không có tính khả thi. </w:t>
      </w:r>
      <w:r w:rsidDel="00000000" w:rsidR="00000000" w:rsidRPr="00000000">
        <w:rPr>
          <w:rFonts w:ascii="Times New Roman" w:cs="Times New Roman" w:eastAsia="Times New Roman" w:hAnsi="Times New Roman"/>
          <w:color w:val="000000"/>
          <w:highlight w:val="white"/>
          <w:rtl w:val="0"/>
        </w:rPr>
        <w:t xml:space="preserve">Trong giai đoạn 2010-2017, số lượng sản phẩm thực phẩm thực hiện được Quy chuẩn kỹ thuật quốc gia còn rất hạn chế, gây khó khăn cho việc thực hiện quy định về cấp chứng nhận hợp quy và công bố hợp quy đối với sản phẩm thực phẩm. </w:t>
      </w:r>
      <w:r w:rsidDel="00000000" w:rsidR="00000000" w:rsidRPr="00000000">
        <w:rPr>
          <w:rFonts w:ascii="Times New Roman" w:cs="Times New Roman" w:eastAsia="Times New Roman" w:hAnsi="Times New Roman"/>
          <w:rtl w:val="0"/>
        </w:rPr>
        <w:t xml:space="preserve">Đồng thời, quy định về đăng ký bản công bố hợp quy đối với thực phẩm đã qua chế biến bao gói sẵn, dụng cụ, vật liệu bao gói, chứa đựng thực phẩm (quy định tại Khoản 3 của Điều 12, 18 và Khoản 1 Điều 38) không còn phù hợp với yêu cầu cải cách hành chính (áp dụng nguyên tắc đánh giá quản lý dựa trên nguy cơ, hậu kiểm), không phù hợp với thông lệ quốc tế (hiện nay các nước trên thế giới đều không có yêu cầu về công bố hợp quy mà quy định rõ trách nhiệm của doanh nghiệp là công bố đủ thông tin trên nhãn theo quy định về ghi nhãn và chịu trách nhiệm về nội dung ghi nhãn, bị xử phạt nếu kết quả thanh tra kiểm tra cho thấy vi phạm các quy định về ATTP).</w:t>
      </w:r>
      <w:r w:rsidDel="00000000" w:rsidR="00000000" w:rsidRPr="00000000">
        <w:rPr>
          <w:rtl w:val="0"/>
        </w:rPr>
      </w:r>
    </w:p>
    <w:p w:rsidR="00000000" w:rsidDel="00000000" w:rsidP="00000000" w:rsidRDefault="00000000" w:rsidRPr="00000000" w14:paraId="00000089">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Chính vì vậy, tại Nghị định số 15/2018/NĐ-CP ngày 02/02/2018 thay thế cho Nghị định số 38/2012/NĐ-CP quy định một số điều Luật an toàn thực phẩm đã quy định về 2 phương thức công bố sản phẩm là tự công bố và đăng ký công bố sản phẩm. Điểm nổi bật trong các quy định này là cho phép hơn 90% loại sản phẩm được tự công bố và được đánh giá là một tín hiệu tốt cho các doanh nghiệp sản xuất, kinh doanh thực phẩm tại Việt Nam. Quy định về công bố và đăng ký công bố sản phẩm là một trong những nội dung nhằm đảm bảo điều kiện về an toàn thực phẩm. Nhưng theo văn bản quy định, hiện nay cơ chế quản lý theo phương thức giảm tối đa tiền kiểm tạo thuận lợi cho doanh nghiệp được tự công bố sản phẩm và sản xuất, kinh doanh ngay sau khi tự công bố mà không cần có ý kiến của cơ quan quản lý. Tuy nhiên, quy định này cũng đã tạo điều kiện cho một số doanh nghiệp lợi dụng cơ chế này để thực hiện không đúng quy định, công bố không đúng, không đầy đủ, thậm chí không công bố sản phẩm do mình sản xuất, kinh doanh, dẫn đến nguy cơ sản phẩm thực phẩm không đảm bảo an toàn. </w:t>
      </w:r>
    </w:p>
    <w:p w:rsidR="00000000" w:rsidDel="00000000" w:rsidP="00000000" w:rsidRDefault="00000000" w:rsidRPr="00000000" w14:paraId="0000008A">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Trên thực tế, tình trạng nhiều doanh nghiệp không tồn tại địa điểm kinh doanh đã đăng ký (đóng cửa, tạm ngừng kinh doanh hoặc giải thể, chuyển địa điểm khác mà không thông báo cho cơ quan quản lý) đã gây khó khăn cho công tác hậu kiểm. Phương thức quản lý chuyển từ tiền kiểm sang hậu kiểm tạo thuận lợi cho doanh nghiệp được tự công bố sản phẩm và sản xuất, kinh doanh ngay sau khi tự công bố mà không cần có ý kiến của cơ quan quản lý. Tuy nhiên, một bộ phận doanh nghiệp đã lợi dụng cơ chế này để thực hiện không đúng quy định, không gửi hồ sơ tự công bố đến cơ quan quản lý địa phương, công bố không đúng, không đầy đủ, thậm chí không công bố sản phẩm do mình sản xuất, kinh doanh, dẫn đến nhiều sản phẩm không được hậu kiểm và nguy cơ sản phẩm thực phẩm không đảm bảo an toàn. </w:t>
      </w:r>
    </w:p>
    <w:p w:rsidR="00000000" w:rsidDel="00000000" w:rsidP="00000000" w:rsidRDefault="00000000" w:rsidRPr="00000000" w14:paraId="0000008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Việc không quy định thời hạn hiệu lực giấy Tiếp nhận đăng ký bản công bố sản phẩm dẫn đến việc không kiểm soát được số lượng sản phẩm thực tế lưu thông trên thị trường, gây khó khăn cho công tác lập kế hoạch, bố trí nguồn lực hậu kiểm. Ngoài ra, theo quy định tại Nghị định số 15/2018/NĐ-CP/2018/NĐ-CP, các Chi Cục An toàn vệ sinh thực phẩm được phân công tiếp nhận hồ sơ đăng ký bản công bố đối với một số sản phẩm, tự công bố trực tuyến, các văn bản, tài liệu được gửi bản điện tử, tạo điều kiện thuận lợi cho doanh nghiệp. Tuy nhiên, trên thực tế đã xuất hiện tình trạng sử dụng giấy tờ giả, scan màu để đưa vào hồ sơ công bố sản phẩm, gây ảnh hưởng đến an ninh, trật tự, an toàn xã hội.</w:t>
      </w:r>
    </w:p>
    <w:p w:rsidR="00000000" w:rsidDel="00000000" w:rsidP="00000000" w:rsidRDefault="00000000" w:rsidRPr="00000000" w14:paraId="0000008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Bên cạnh đó, hiện nay có hai hình thức công bố sản phẩm là: tự công bố (theo quy định tại Điều 4, Nghị định số 15/2018/NĐ-CP) và đăng ký bản công bố (theo quy định tại Điều 6, Nghị định số 15/2018/NĐ-CP). Quy định hiện tại không cho phép doanh nghiệp thuộc đối tượng sản phẩm được tự công bố có thể lựa chọn hình thức đăng ký bản công bố sản phẩm thay cho việc tự công bố. Nhưng đối với các doanh nghiệp nhỏ và mới thành lập, niềm tin của khách hàng sẽ khó xây dựng hơn so với các sản phẩm có cơ quan Nhà nước chứng nhận. Khách hàng phần lớn sẽ khó tin vào sự “tự khai” của doanh nghiệp và mong muốn có sự chứng nhận đối với sản phẩm từ cơ quan chức năng. Do thiếu cơ chế cho phép doanh nghiệp được lựa chọn giữa tự công bố sản phẩm và đăng ký bản công bố, quy định trên khiến cho các doanh nghiệp nhỏ và mới không thể nhận được sự chứng nhận của cơ quan Nhà nước có thẩm quyền như cơ sở để tạo niềm tin và thu hút khách hàng. Mặt khác, các quy định về khái niệm giữa một số nhóm sản phẩm chưa rõ ràng dẫn đến nhận thức của doanh nghiệp và cơ quan quản lý thiếu nhất quán về đặc điểm nhận dạng sản phẩm gây khó khăn trong thực hiện. Một số thực phẩm bổ sung, thực phẩm bảo vệ sức khoẻ, thực phẩm dinh dưỡng chuyên biệt... chưa có tiêu chí phân biệt nên các doanh nghiệp dễ dàng chuyển từ thủ tục đăng ký công bố sản phẩm sang tự công bố, tạo môi trường cạnh tranh thiếu lành mạnh giữa các doanh nghiệp có cùng dạng sản phẩm.</w:t>
      </w:r>
    </w:p>
    <w:p w:rsidR="00000000" w:rsidDel="00000000" w:rsidP="00000000" w:rsidRDefault="00000000" w:rsidRPr="00000000" w14:paraId="0000008D">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Nhìn chung, việc thực hiện quy định về tự công bố sản phẩm và đăng ký bản công bố sản phẩm có những thuận lợi và khó khăn như sau:</w:t>
      </w:r>
    </w:p>
    <w:p w:rsidR="00000000" w:rsidDel="00000000" w:rsidP="00000000" w:rsidRDefault="00000000" w:rsidRPr="00000000" w14:paraId="0000008E">
      <w:pPr>
        <w:shd w:fill="ffffff" w:val="clea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Thuận lợi:</w:t>
      </w:r>
      <w:r w:rsidDel="00000000" w:rsidR="00000000" w:rsidRPr="00000000">
        <w:rPr>
          <w:rtl w:val="0"/>
        </w:rPr>
      </w:r>
    </w:p>
    <w:p w:rsidR="00000000" w:rsidDel="00000000" w:rsidP="00000000" w:rsidRDefault="00000000" w:rsidRPr="00000000" w14:paraId="0000008F">
      <w:pPr>
        <w:numPr>
          <w:ilvl w:val="0"/>
          <w:numId w:val="1"/>
        </w:numPr>
        <w:shd w:fill="ffffff" w:val="clear"/>
        <w:spacing w:after="60" w:before="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Doanh nghiệp được tự đứng ra công bố chất lượng sản phẩm đồng nghĩa với việc doanh nghiệp tự chịu trách nhiệm về mọi thông tin của sản phẩm khi đã tự công bố.</w:t>
      </w:r>
    </w:p>
    <w:p w:rsidR="00000000" w:rsidDel="00000000" w:rsidP="00000000" w:rsidRDefault="00000000" w:rsidRPr="00000000" w14:paraId="00000090">
      <w:pPr>
        <w:numPr>
          <w:ilvl w:val="0"/>
          <w:numId w:val="1"/>
        </w:numPr>
        <w:shd w:fill="ffffff" w:val="clear"/>
        <w:spacing w:after="60" w:before="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Thành phần hồ sơ khá đơn giản đồng nghĩa với việc tiến hành soạn hồ sơ nhanh chóng và dễ dàng.</w:t>
      </w:r>
    </w:p>
    <w:p w:rsidR="00000000" w:rsidDel="00000000" w:rsidP="00000000" w:rsidRDefault="00000000" w:rsidRPr="00000000" w14:paraId="00000091">
      <w:pPr>
        <w:numPr>
          <w:ilvl w:val="0"/>
          <w:numId w:val="1"/>
        </w:numPr>
        <w:shd w:fill="ffffff" w:val="clear"/>
        <w:spacing w:after="60" w:before="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Quy trình tiếp nhận và thời gian xử lý hồ sơ tại cơ quan chức năng đơn giản, nhanh chóng, đồng nghĩa với việc tạo cơ chế thông thoáng, cảm giác thân thiện, hài lòng cho doanh nghiệp</w:t>
      </w:r>
    </w:p>
    <w:p w:rsidR="00000000" w:rsidDel="00000000" w:rsidP="00000000" w:rsidRDefault="00000000" w:rsidRPr="00000000" w14:paraId="00000092">
      <w:pPr>
        <w:numPr>
          <w:ilvl w:val="0"/>
          <w:numId w:val="1"/>
        </w:numPr>
        <w:shd w:fill="ffffff" w:val="clear"/>
        <w:spacing w:after="60" w:before="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Việc công bố sản phẩm chỉ cần thực hiện một lần, thay vì 3 năm/lần như quy định cũ.</w:t>
      </w:r>
    </w:p>
    <w:p w:rsidR="00000000" w:rsidDel="00000000" w:rsidP="00000000" w:rsidRDefault="00000000" w:rsidRPr="00000000" w14:paraId="00000093">
      <w:pPr>
        <w:shd w:fill="ffffff" w:val="clea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Khó khăn:</w:t>
      </w:r>
      <w:r w:rsidDel="00000000" w:rsidR="00000000" w:rsidRPr="00000000">
        <w:rPr>
          <w:rtl w:val="0"/>
        </w:rPr>
      </w:r>
    </w:p>
    <w:p w:rsidR="00000000" w:rsidDel="00000000" w:rsidP="00000000" w:rsidRDefault="00000000" w:rsidRPr="00000000" w14:paraId="00000094">
      <w:pPr>
        <w:numPr>
          <w:ilvl w:val="0"/>
          <w:numId w:val="2"/>
        </w:numPr>
        <w:shd w:fill="ffffff" w:val="clear"/>
        <w:spacing w:after="60" w:before="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phát sinh công văn khi hồ sơ tự công bố sai về hình thức hay nội dung đồng nghĩa với việc doanh nghiệp sẽ có khả năng cao bị phạt về những lỗi sai khi cơ quan chức năng tiến hành hậu kiểm về sau.</w:t>
      </w:r>
    </w:p>
    <w:p w:rsidR="00000000" w:rsidDel="00000000" w:rsidP="00000000" w:rsidRDefault="00000000" w:rsidRPr="00000000" w14:paraId="00000095">
      <w:pPr>
        <w:numPr>
          <w:ilvl w:val="0"/>
          <w:numId w:val="2"/>
        </w:numPr>
        <w:shd w:fill="ffffff" w:val="clear"/>
        <w:spacing w:after="60" w:before="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tin của việc tự công bố sẽ được đăng tải trên cổng thông tin điện tử, đồng nghĩa với việc không ban hành Bản tự công bố chất lượng sản phẩm có dấu xác nhận của cơ quan chức năng. Điều này sẽ có thể gây khó khăn cho doanh nghiệp trong giao dịch thương mại, giảm tính cạnh tranh.</w:t>
      </w:r>
    </w:p>
    <w:p w:rsidR="00000000" w:rsidDel="00000000" w:rsidP="00000000" w:rsidRDefault="00000000" w:rsidRPr="00000000" w14:paraId="00000096">
      <w:pPr>
        <w:numPr>
          <w:ilvl w:val="0"/>
          <w:numId w:val="2"/>
        </w:numPr>
        <w:shd w:fill="ffffff" w:val="clear"/>
        <w:spacing w:after="60" w:before="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Theo quy định của Luật an toàn thực phẩm và Nghị định 38/2012/NĐ-CP trước đây, việc cấp giấy tiếp nhận bản công bố hợp quy, giấy xác nhận công bố phù hợp quy định an toàn thực phẩm được xem là biện pháp “tiền kiểm” đảm bảo sản phẩm thực phẩm đủ điều kiện an toàn trước khi ra thị trường. Theo quy định mới, doanh nghiệp tự công bố sau đó đưa sản phẩm ra thị trường và thực hiện theo phương thức “hậu kiểm”. Như vậy, trong trường hợp có nguy cơ mất an toàn thực phẩm thì dù có kiểm tra xử lý nhưng thực phẩm không đảm bảo đã được lưu thông trên thị trường.</w:t>
      </w:r>
    </w:p>
    <w:p w:rsidR="00000000" w:rsidDel="00000000" w:rsidP="00000000" w:rsidRDefault="00000000" w:rsidRPr="00000000" w14:paraId="00000097">
      <w:pPr>
        <w:numPr>
          <w:ilvl w:val="0"/>
          <w:numId w:val="2"/>
        </w:numPr>
        <w:shd w:fill="ffffff" w:val="clear"/>
        <w:spacing w:after="60" w:before="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Đối với các cơ sở sản xuất quy mô nhỏ lẻ, tự công bố sản phẩm khi không có sự hướng dẫn, giúp đỡ của các đơn vị độc lập hoặc cơ quan chức năng thì việc lập hồ sơ tự công bố chất lượng sản phẩm là khá khó khăn và mất nhiều thời gian.</w:t>
      </w:r>
    </w:p>
    <w:p w:rsidR="00000000" w:rsidDel="00000000" w:rsidP="00000000" w:rsidRDefault="00000000" w:rsidRPr="00000000" w14:paraId="00000098">
      <w:pPr>
        <w:numPr>
          <w:ilvl w:val="0"/>
          <w:numId w:val="2"/>
        </w:numPr>
        <w:shd w:fill="ffffff" w:val="clear"/>
        <w:spacing w:after="60" w:before="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Tình trạng cơ sở kinh doanh tự công bố sản phẩm nhưng hàng hóa được mua từ các cơ sở sản xuất khác nhau trong khi cơ sở sản xuất không chịu trách nhiệm về an toàn thực phẩm. </w:t>
      </w:r>
      <w:r w:rsidDel="00000000" w:rsidR="00000000" w:rsidRPr="00000000">
        <w:rPr>
          <w:rFonts w:ascii="Times New Roman" w:cs="Times New Roman" w:eastAsia="Times New Roman" w:hAnsi="Times New Roman"/>
          <w:rtl w:val="0"/>
        </w:rPr>
        <w:t xml:space="preserve">Việc quy định công bố sản phẩm hiện chỉ tính đến mục tiêu giảm bớt hồ sơ và thủ tục hành chính đối với cơ sở sản xuất, chưa tính đến các lợi ích lâu dài và các nguy cơ tiềm ẩn phải đối mặt. Các sản phẩm tự công bố một cách dễ dàng, không qua xét duyệt của các cơ quan chuyên môn nhưng chưa có công cụ kiểm soát phù hợp. Hoạt động thanh tra, kiểm tra, hậu kiểm do thiếu nhân lực, thiếu trang thiết bị cần thiết, thiếu kinh phí nên hoạt động hậu kiểm của cơ quan quản lý chỉ đáp ứng được một phần yêu cầu so với thực tế, hiệu lực hoạt động hạn chế, nhất là trong bối cảnh lượng sản phẩm tự công bố ngày càng phong phú. Vì vậy, từ khi thực hiện tự công bố đã tồn tại nhiều các sản phẩm công bố ảo, công bố không đúng, không đầy đủ, thậm chí không công bố sản phẩm do mình sản xuất, kinh doanh, dẫn đến nhiều sản phẩm không được hậu kiểm.  </w:t>
      </w:r>
    </w:p>
    <w:p w:rsidR="00000000" w:rsidDel="00000000" w:rsidP="00000000" w:rsidRDefault="00000000" w:rsidRPr="00000000" w14:paraId="00000099">
      <w:pPr>
        <w:shd w:fill="ffffff" w:val="clea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Một điều cốt lõi đối với nội dung về công bố sản phẩm là chưa có sự thống nhất và đồng bộ giữa Luật an toàn thực phẩm (quy định công bố hợp quy) và thực tế thực hiện theo Nghị định 15/2018/NĐ-CP (quy định tự công bố và đăng ký công bố sản phẩm). Điều này cần phải được thống nhất lại trong Luật an toàn thực phẩm (sửa đổi).</w:t>
      </w:r>
    </w:p>
    <w:p w:rsidR="00000000" w:rsidDel="00000000" w:rsidP="00000000" w:rsidRDefault="00000000" w:rsidRPr="00000000" w14:paraId="0000009A">
      <w:pPr>
        <w:widowControl w:val="0"/>
        <w:spacing w:after="60" w:before="60" w:lineRule="auto"/>
        <w:ind w:right="9" w:firstLine="72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1.2.5. Các vấn đề bất cập trong k</w:t>
      </w:r>
      <w:r w:rsidDel="00000000" w:rsidR="00000000" w:rsidRPr="00000000">
        <w:rPr>
          <w:rFonts w:ascii="Times New Roman" w:cs="Times New Roman" w:eastAsia="Times New Roman" w:hAnsi="Times New Roman"/>
          <w:b w:val="1"/>
          <w:bCs w:val="1"/>
          <w:i w:val="1"/>
          <w:iCs w:val="1"/>
          <w:highlight w:val="white"/>
          <w:rtl w:val="0"/>
        </w:rPr>
        <w:t xml:space="preserve">iểm soát các lô hàng thực phẩm khi nhập khẩu vào cửa khẩu Việt Nam.</w:t>
      </w:r>
      <w:r w:rsidDel="00000000" w:rsidR="00000000" w:rsidRPr="00000000">
        <w:rPr>
          <w:rtl w:val="0"/>
        </w:rPr>
      </w:r>
    </w:p>
    <w:p w:rsidR="00000000" w:rsidDel="00000000" w:rsidP="00000000" w:rsidRDefault="00000000" w:rsidRPr="00000000" w14:paraId="0000009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Điều 40, Luật An toàn thực phẩm quy định phương thức kiểm tra nhà nước về an toàn thực phẩm gồm 03 phương thức: kiểm tra thông thường (chỉ kiểm tra hồ sơ của lô hàng), kiểm tra giảm (kiểm tra hồ sơ tối đa 5% trên tổng số lô hàng nhập khẩu) và kiểm tra chặt (kiểm tra hồ sơ và kết hợp lấy mẫu). </w:t>
      </w:r>
      <w:r w:rsidDel="00000000" w:rsidR="00000000" w:rsidRPr="00000000">
        <w:rPr>
          <w:rFonts w:ascii="Times New Roman" w:cs="Times New Roman" w:eastAsia="Times New Roman" w:hAnsi="Times New Roman"/>
          <w:highlight w:val="white"/>
          <w:rtl w:val="0"/>
        </w:rPr>
        <w:t xml:space="preserve">Cơ quan kiểm tra nhà nước đối với thực phẩm nhập khẩu là cơ quan được Bộ Y tế, Bộ Nông nghiệp và Phát triển nông thôn hoặc Bộ Công Thương giao hoặc chỉ định.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Trường hợp một lô hàng nhập khẩu có nhiều loại thực phẩm thuộc thẩm quyền quản lý của nhiều bộ thì cơ quan kiểm tra nhà nước là cơ quan được Bộ Nông nghiệp và Phát triển nông thôn giao hoặc chỉ định.</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ab/>
        <w:t xml:space="preserve">Tuy nhiên, một số hạn chế của Luật an toàn thực phẩm hiện hành và Nghị định 15/2018/NĐ-CP là chưa quy định rõ ràng, cụ thể trong cách thức xác định tỷ lệ lô hàng nhập khẩu trong trường hợp áp dụng phương thức kiểm tra giảm; thực thi thiếu nhất quán đối với trường hợp sản phẩm là mẫu thử nghiệm. Ở một số cơ quan địa phương vẫn có hiện tượng cán bộ yêu cầu doanh nghiệp bổ sung giấy tờ nhiều lần; thậm chí có những yêu cầu nằm ngoài quy định. Đối với kiểm tra giảm, trong quá trình thực thi nhiệm vụ, cơ quan hải quan cũng phản ánh, gặp khó khi thông quan hàng hoá do thiếu tiêu chí xác định lượng mẫu như thế nào là phù hợp đối với trường hợp được miễn kiểm tra chuyên ngành về an toàn thực phẩm. Đây là bất cập cần sớm bổ sung khi sửa đổi, bổ sung Nghị định 15</w:t>
      </w:r>
      <w:r w:rsidDel="00000000" w:rsidR="00000000" w:rsidRPr="00000000">
        <w:rPr>
          <w:rtl w:val="0"/>
        </w:rPr>
      </w:r>
    </w:p>
    <w:p w:rsidR="00000000" w:rsidDel="00000000" w:rsidP="00000000" w:rsidRDefault="00000000" w:rsidRPr="00000000" w14:paraId="0000009D">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highlight w:val="white"/>
          <w:rtl w:val="0"/>
        </w:rPr>
        <w:t xml:space="preserve">Trong thời gian vừa qua, công tác kiểm tra nhà nước về chất lượng, kiểm tra nhà nước về an toàn thực phẩm đối với hàng hóa nhập khẩu vẫn còn nhiều bất cập, và không khả thi. </w:t>
      </w:r>
      <w:r w:rsidDel="00000000" w:rsidR="00000000" w:rsidRPr="00000000">
        <w:rPr>
          <w:rFonts w:ascii="Times New Roman" w:cs="Times New Roman" w:eastAsia="Times New Roman" w:hAnsi="Times New Roman"/>
          <w:rtl w:val="0"/>
        </w:rPr>
        <w:t xml:space="preserve">Bên cạnh đó, Luật và các văn bản hướng dẫn chưa nêu rõ quy trình ba bước kiểm tra đối với sản phẩm nhập khẩu. Khoản 4 Điều 14 Luật Ban Hành văn bản quy phạm pháp luật không cho phép quy định các thủ tục hành chính trong các văn bản của Bộ trưởng, vì vậy cần phải quy định cụ thể các phương thức kiểm tra này trong trong Luật ATTP.</w:t>
      </w:r>
    </w:p>
    <w:p w:rsidR="00000000" w:rsidDel="00000000" w:rsidP="00000000" w:rsidRDefault="00000000" w:rsidRPr="00000000" w14:paraId="0000009E">
      <w:pPr>
        <w:widowControl w:val="0"/>
        <w:spacing w:after="60" w:before="60" w:lineRule="auto"/>
        <w:ind w:right="14"/>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ab/>
        <w:t xml:space="preserve">1.2.6. Các vấn đề bất cập trong </w:t>
      </w:r>
      <w:r w:rsidDel="00000000" w:rsidR="00000000" w:rsidRPr="00000000">
        <w:rPr>
          <w:rFonts w:ascii="Times New Roman" w:cs="Times New Roman" w:eastAsia="Times New Roman" w:hAnsi="Times New Roman"/>
          <w:b w:val="1"/>
          <w:bCs w:val="1"/>
          <w:i w:val="1"/>
          <w:iCs w:val="1"/>
          <w:rtl w:val="0"/>
        </w:rPr>
        <w:t xml:space="preserve">k</w:t>
      </w:r>
      <w:r w:rsidDel="00000000" w:rsidR="00000000" w:rsidRPr="00000000">
        <w:rPr>
          <w:rFonts w:ascii="Times New Roman" w:cs="Times New Roman" w:eastAsia="Times New Roman" w:hAnsi="Times New Roman"/>
          <w:b w:val="1"/>
          <w:bCs w:val="1"/>
          <w:i w:val="1"/>
          <w:iCs w:val="1"/>
          <w:highlight w:val="white"/>
          <w:rtl w:val="0"/>
        </w:rPr>
        <w:t xml:space="preserve">iểm soát các chất đưa vào sản xuất, chế biến thực phẩm có khả năng sử dụng sai mục đích, dễ bị lạm dụng thành các chất nguy hại</w:t>
      </w:r>
      <w:r w:rsidDel="00000000" w:rsidR="00000000" w:rsidRPr="00000000">
        <w:rPr>
          <w:rtl w:val="0"/>
        </w:rPr>
      </w:r>
    </w:p>
    <w:p w:rsidR="00000000" w:rsidDel="00000000" w:rsidP="00000000" w:rsidRDefault="00000000" w:rsidRPr="00000000" w14:paraId="0000009F">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Đây là một nội dung hoàn toàn mới dự kiến cần đưa vào Luật an toàn thực phẩm sửa đổi với các lý do sau:</w:t>
      </w:r>
    </w:p>
    <w:p w:rsidR="00000000" w:rsidDel="00000000" w:rsidP="00000000" w:rsidRDefault="00000000" w:rsidRPr="00000000" w14:paraId="000000A0">
      <w:pPr>
        <w:widowControl w:val="0"/>
        <w:spacing w:after="60" w:before="60" w:lineRule="auto"/>
        <w:ind w:right="14"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Thứ nhất, các sản phẩm thực phẩm cần kiểm soát đặc biệt thường có nguy cơ sử dụng sai mục đích, dễ bị lạm dụng... Quản lý các sản phẩm này giúp hạn chế các tác động nghiêm trọng đến sức khỏe.</w:t>
      </w:r>
    </w:p>
    <w:p w:rsidR="00000000" w:rsidDel="00000000" w:rsidP="00000000" w:rsidRDefault="00000000" w:rsidRPr="00000000" w14:paraId="000000A1">
      <w:pPr>
        <w:widowControl w:val="0"/>
        <w:spacing w:after="60" w:before="60" w:lineRule="auto"/>
        <w:ind w:right="14"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Thứ hai, việc kiểm soát chặt chẽ từ khâu sản xuất, kinh doanh, nhập khẩu đến tiêu thụ giúp kiểm soát chặt chẽ đường tiêu thụ sản phẩm, đảm bảo sản phẩm thực phẩm sử dụng đúng mục đích giảm thiểu nguy cơ ảnh hưởng tới sức khỏe cộng đồng và sự phát triển bền vững.</w:t>
      </w:r>
    </w:p>
    <w:p w:rsidR="00000000" w:rsidDel="00000000" w:rsidP="00000000" w:rsidRDefault="00000000" w:rsidRPr="00000000" w14:paraId="000000A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Thứ ba, quản lý nhà nước đối với nhóm thực phẩm này cũng nhằm thúc đẩy sự phát triển của ngành thực phẩm một cách bền vững và có trách nhiệm. Các quy định về chất lượng và an toàn thực phẩm giúp các doanh nghiệp có hướng phát triển đúng đắn, nâng cao năng lực cạnh tranh, đồng thời ngăn ngừa các hành vi gian lận thương mại như pha trộn, giả mạo sản phẩm. Điều này góp phần xây dựng một môi trường kinh doanh lành mạnh, thúc đẩy nền kinh tế phát triển và tạo niềm tin lâu dài cho xã hội.</w:t>
      </w:r>
    </w:p>
    <w:p w:rsidR="00000000" w:rsidDel="00000000" w:rsidP="00000000" w:rsidRDefault="00000000" w:rsidRPr="00000000" w14:paraId="000000A3">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thực tế, danh mục các chất cấm sử dụng trong sản xuất, chế biến thực phẩm đã được ban hành theo Thông tư số 10/2021/TT-BYT, song công tác quản lý các chất cần kiểm soát đặc biệt vẫn còn bộc lộ nhiều bất cập. Trước hết, cơ chế quản lý hiện nay chủ yếu dựa vào hậu kiểm, trong khi năng lực giám sát, kiểm nghiệm và thanh tra ở nhiều địa phương còn hạn chế, dẫn đến nguy cơ phát hiện vi phạm chậm và chưa bao quát toàn bộ thị trường. Bên cạnh đó, ranh giới giữa phụ gia thực phẩm được phép sử dụng và hóa chất công nghiệp trong thực tiễn lưu thông chưa được kiểm soát chặt chẽ, tạo kẽ hở cho việc chuyển mục đích sử dụng các chất không dùng cho thực phẩm vào chế biến nhằm giảm chi phí hoặc kéo dài thời hạn bảo quản. Việc quản lý nguồn cung các chất đầu vào còn phân tán giữa nhiều lĩnh vực, trong khi cơ chế phối hợp liên ngành chưa thực sự hiệu quả, khiến việc truy xuất nguồn gốc và kiểm soát chuỗi cung ứng gặp nhiều khó khăn. Ngoài ra, chế tài xử phạt tuy đã được quy định nhưng trong một số trường hợp chưa đủ sức răn đe so với lợi ích kinh tế mà hành vi vi phạm mang lại. Những bất cập này cho thấy công tác quản lý các chất cần kiểm soát đặc biệt trong sản xuất thực phẩm vẫn đối mặt với nhiều thách thức, đòi hỏi phải tiếp tục hoàn thiện cơ chế kiểm soát nguồn cung, tăng cường năng lực hậu kiểm và nâng cao tính liên thông trong quản lý giữa lĩnh vực an toàn thực phẩm và quản lý hóa chất.</w:t>
      </w:r>
    </w:p>
    <w:p w:rsidR="00000000" w:rsidDel="00000000" w:rsidP="00000000" w:rsidRDefault="00000000" w:rsidRPr="00000000" w14:paraId="000000A4">
      <w:pPr>
        <w:spacing w:after="60" w:before="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Xác định danh mục các chất cần kiểm soát đặc biệt này nhằm đảm bảo rằng những sản phẩm có nguy cơ cao được quản lý một cách chặt chẽ. Việc tuân thủ các quy định giúp đảm bảo an toàn cho người tiêu dùng, duy trì chất lượng sản phẩm trên thị trường, đồng thời góp phần phát triển nền công nghiệp thực phẩm bền vững. Những tiêu chuẩn này bao gồm mức giới hạn tối đa của các chất độc hại, đảm bảo quy trình sản xuất an toàn, kiểm soát phụ gia và chất bảo quản. Điều này giúp người tiêu dùng yên tâm khi sử dụng sản phẩm mà không lo lắng về nguy cơ sức khỏe.</w:t>
      </w:r>
    </w:p>
    <w:p w:rsidR="00000000" w:rsidDel="00000000" w:rsidP="00000000" w:rsidRDefault="00000000" w:rsidRPr="00000000" w14:paraId="000000A6">
      <w:pPr>
        <w:widowControl w:val="0"/>
        <w:spacing w:after="60" w:before="60" w:lineRule="auto"/>
        <w:ind w:right="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Như vậy, với các vấn đề cấp bách được đặt ra trên thực tế như đã phân tích ở trên, ngày 16/12/2021, Chính phủ đã ban hành Quyết định số </w:t>
      </w:r>
      <w:r w:rsidDel="00000000" w:rsidR="00000000" w:rsidRPr="00000000">
        <w:rPr>
          <w:rFonts w:ascii="Times New Roman" w:cs="Times New Roman" w:eastAsia="Times New Roman" w:hAnsi="Times New Roman"/>
          <w:color w:val="000000"/>
          <w:highlight w:val="white"/>
          <w:rtl w:val="0"/>
        </w:rPr>
        <w:t xml:space="preserve">2114/QĐ-TTg về việc</w:t>
      </w:r>
      <w:r w:rsidDel="00000000" w:rsidR="00000000" w:rsidRPr="00000000">
        <w:rPr>
          <w:rFonts w:ascii="Times New Roman" w:cs="Times New Roman" w:eastAsia="Times New Roman" w:hAnsi="Times New Roman"/>
          <w:rtl w:val="0"/>
        </w:rPr>
        <w:t xml:space="preserve"> </w:t>
      </w:r>
      <w:bookmarkStart w:colFirst="0" w:colLast="0" w:name="bookmark=id.1kvxip5ywwqx" w:id="4"/>
      <w:bookmarkEnd w:id="4"/>
      <w:r w:rsidDel="00000000" w:rsidR="00000000" w:rsidRPr="00000000">
        <w:rPr>
          <w:rFonts w:ascii="Times New Roman" w:cs="Times New Roman" w:eastAsia="Times New Roman" w:hAnsi="Times New Roman"/>
          <w:rtl w:val="0"/>
        </w:rPr>
        <w:t xml:space="preserve">ban hành </w:t>
      </w:r>
      <w:r w:rsidDel="00000000" w:rsidR="00000000" w:rsidRPr="00000000">
        <w:rPr>
          <w:rFonts w:ascii="Times New Roman" w:cs="Times New Roman" w:eastAsia="Times New Roman" w:hAnsi="Times New Roman"/>
          <w:color w:val="000000"/>
          <w:highlight w:val="white"/>
          <w:rtl w:val="0"/>
        </w:rPr>
        <w:t xml:space="preserve">Kế hoạch thực hiện Kết luận số 19-KL/TW của Bộ Chính trị và Đề án Định hướng Chương trình xây dựng pháp luật nhiệm kỳ Quốc hội khóa XV</w:t>
      </w:r>
      <w:r w:rsidDel="00000000" w:rsidR="00000000" w:rsidRPr="00000000">
        <w:rPr>
          <w:rFonts w:ascii="Times New Roman" w:cs="Times New Roman" w:eastAsia="Times New Roman" w:hAnsi="Times New Roman"/>
          <w:rtl w:val="0"/>
        </w:rPr>
        <w:t xml:space="preserve"> và Quyết định số 53/QĐ-TTg ngày 15/1/2024 về Chương trình công tác năm 2024 của Chính phủ, trong đó giao Bộ Y tế nghiên cứu, rà soát Luật ATTP và trình Chính phủ hồ sơ đề nghị xây dựng Luật An toàn thực phẩm sửa đổi, bổ sung vào tháng 12/2024. Thực hiện chỉ đạo của Chính phủ, Bộ Y tế cũng đã ban hành Kế hoạch số 409/KH-BYT xây dựng hồ sơ Dự án Luật An toàn thực phẩm sửa đổi, bổ sung. Các nội dung cần xem xét điều chỉnh như: (1) Quản lý đối với các sản phẩm thực phẩm (công bố sản phẩm, quảng cáo ghi nhãn sản phẩm, quy định về kiểm nghiệm, kiểm tra nhà nước về ATTP đối với thực phẩm nhập khẩu, quản lý các sản phẩm đặc biệt); (2) Quản lý đối với cơ sở sản xuất kinh doanh thực phẩm</w:t>
      </w:r>
      <w:r w:rsidDel="00000000" w:rsidR="00000000" w:rsidRPr="00000000">
        <w:rPr>
          <w:rFonts w:ascii="Times New Roman" w:cs="Times New Roman" w:eastAsia="Times New Roman" w:hAnsi="Times New Roman"/>
          <w:color w:val="000000"/>
          <w:rtl w:val="0"/>
        </w:rPr>
        <w:t xml:space="preserve">; (3) Phân công, phân cấp quản lý nhà nước về an toàn thực phẩm (bộ máy tổ chức và phân cấp cơ quan quản lý nhà nước về ATTP); (4) Thanh tra, kiểm tra ATTP (</w:t>
      </w:r>
      <w:r w:rsidDel="00000000" w:rsidR="00000000" w:rsidRPr="00000000">
        <w:rPr>
          <w:rFonts w:ascii="Times New Roman" w:cs="Times New Roman" w:eastAsia="Times New Roman" w:hAnsi="Times New Roman"/>
          <w:rtl w:val="0"/>
        </w:rPr>
        <w:t xml:space="preserve">quản lý, giám sát, kiểm tra, xử lý vi phạm về an toàn thực phẩm trên môi trường internet, thương mại điện tử còn gặp nhiều khó khăn, nhất là việc truy xuất các giao dịch trực tuyến, truy xuất nguồn gốc thực phẩm)</w:t>
      </w:r>
      <w:r w:rsidDel="00000000" w:rsidR="00000000" w:rsidRPr="00000000">
        <w:rPr>
          <w:rFonts w:ascii="Times New Roman" w:cs="Times New Roman" w:eastAsia="Times New Roman" w:hAnsi="Times New Roman"/>
          <w:color w:val="000000"/>
          <w:rtl w:val="0"/>
        </w:rPr>
        <w:t xml:space="preserve">; (5) Xử lý ngộ độc và sự cố thực phẩm (vấn đề về truy xuất nguồn gốc thực phẩm).</w:t>
      </w:r>
      <w:r w:rsidDel="00000000" w:rsidR="00000000" w:rsidRPr="00000000">
        <w:rPr>
          <w:rtl w:val="0"/>
        </w:rPr>
      </w:r>
    </w:p>
    <w:p w:rsidR="00000000" w:rsidDel="00000000" w:rsidP="00000000" w:rsidRDefault="00000000" w:rsidRPr="00000000" w14:paraId="000000A7">
      <w:pPr>
        <w:widowControl w:val="0"/>
        <w:spacing w:after="60" w:before="60" w:lineRule="auto"/>
        <w:ind w:right="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Để thực hiện Kế hoạch này, Bộ Y tế là cơ quan chủ trì xây dựng hồ sơ Dự án Luật an toàn thực phẩm sửa đổi, bổ sung, xác định chính sách dự kiến đưa vào Luật và thực hiện đánh giá tác động của các chính sách này phục vụ xây dựng Dự thảo Luật an toàn thực phẩm. Các nhóm chính sách được xác định dựa trên việc xác định các vấn đề bất cập và đã được thống nhất tại Biên bản số 408/BB-BYT với sự tham gia của Lãnh đạo Bộ Y tế, đại diện Bộ Công thương, Bộ Nông nghiệp và Phát triển Nông thôn, Cục An toàn thực phẩm, Viện Chiến lược và Chính sách y tế và các Vụ/Cục có liên quan. Các nhóm chính sách được xác định dựa vào tiêu chí: </w:t>
      </w:r>
    </w:p>
    <w:p w:rsidR="00000000" w:rsidDel="00000000" w:rsidP="00000000" w:rsidRDefault="00000000" w:rsidRPr="00000000" w14:paraId="000000A8">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 Vấn đề/chính sách có nhiều bất cập, khoảng trống và xung đột trong triển khai thực hiện quản lý ATTP; </w:t>
      </w:r>
    </w:p>
    <w:p w:rsidR="00000000" w:rsidDel="00000000" w:rsidP="00000000" w:rsidRDefault="00000000" w:rsidRPr="00000000" w14:paraId="000000A9">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(ii) Vấn đề/chính sách chưa được điều chỉnh bởi các VBQPPL về ATTP và các quy định pháp luật khác có liên quan; </w:t>
      </w:r>
    </w:p>
    <w:p w:rsidR="00000000" w:rsidDel="00000000" w:rsidP="00000000" w:rsidRDefault="00000000" w:rsidRPr="00000000" w14:paraId="000000AA">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(iii) Vấn đề/chính sách phát sinh mới hoặc mới xuất hiện, hoặc chưa phù hợp với thông lệ quốc tế; (iv) Vấn đề/chính sách về ATTP có ảnh hưởng tới các quan hệ xã hội; </w:t>
      </w:r>
    </w:p>
    <w:p w:rsidR="00000000" w:rsidDel="00000000" w:rsidP="00000000" w:rsidRDefault="00000000" w:rsidRPr="00000000" w14:paraId="000000A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 Vấn đề/chính sách nhận được đồng thuận cao từ các bên liên quan. </w:t>
      </w:r>
    </w:p>
    <w:p w:rsidR="00000000" w:rsidDel="00000000" w:rsidP="00000000" w:rsidRDefault="00000000" w:rsidRPr="00000000" w14:paraId="000000A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Năm chính sách được xác định sẽ thực hiện đánh giá tác động như sau:</w:t>
      </w:r>
    </w:p>
    <w:p w:rsidR="00000000" w:rsidDel="00000000" w:rsidP="00000000" w:rsidRDefault="00000000" w:rsidRPr="00000000" w14:paraId="000000AD">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 Chính sách 1: Tăng cường quản lý đối với các cơ sở sản xuất, kinh doanh thực phẩm có nguy cơ cao</w:t>
      </w:r>
    </w:p>
    <w:p w:rsidR="00000000" w:rsidDel="00000000" w:rsidP="00000000" w:rsidRDefault="00000000" w:rsidRPr="00000000" w14:paraId="000000AE">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2) Nhóm chính sách 2: Phân quyền, phân cấp quản lý nhà nước về ATTP (thống nhất quản lý, phân công rõ trách nhiệm quản lý giữa các bộ/ngành, phân quyền về quản lý nhà nước giữa TW và địa phương, cấp tỉnh, huyện, trách nhiệm của UBND các cấp).</w:t>
      </w:r>
    </w:p>
    <w:p w:rsidR="00000000" w:rsidDel="00000000" w:rsidP="00000000" w:rsidRDefault="00000000" w:rsidRPr="00000000" w14:paraId="000000AF">
      <w:pPr>
        <w:spacing w:after="60" w:before="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ab/>
        <w:t xml:space="preserve">3) </w:t>
      </w:r>
      <w:r w:rsidDel="00000000" w:rsidR="00000000" w:rsidRPr="00000000">
        <w:rPr>
          <w:rFonts w:ascii="Times New Roman" w:cs="Times New Roman" w:eastAsia="Times New Roman" w:hAnsi="Times New Roman"/>
          <w:color w:val="000000"/>
          <w:rtl w:val="0"/>
        </w:rPr>
        <w:t xml:space="preserve">Chính sách 3:</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K</w:t>
      </w:r>
      <w:r w:rsidDel="00000000" w:rsidR="00000000" w:rsidRPr="00000000">
        <w:rPr>
          <w:rFonts w:ascii="Times New Roman" w:cs="Times New Roman" w:eastAsia="Times New Roman" w:hAnsi="Times New Roman"/>
          <w:highlight w:val="white"/>
          <w:rtl w:val="0"/>
        </w:rPr>
        <w:t xml:space="preserve">iểm soát các sản phẩm thực phẩm đã qua chế biến bao gói sẵn trước khi lưu thông trên thị trường theo hướng dựa trên mức độ nguy cơ của từng loại sản phẩm thực phẩm.</w:t>
      </w:r>
    </w:p>
    <w:p w:rsidR="00000000" w:rsidDel="00000000" w:rsidP="00000000" w:rsidRDefault="00000000" w:rsidRPr="00000000" w14:paraId="000000B0">
      <w:pPr>
        <w:spacing w:after="60" w:before="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0"/>
          <w:bCs w:val="0"/>
          <w:i w:val="0"/>
          <w:iCs w:val="0"/>
          <w:color w:val="000000"/>
          <w:sz w:val="28"/>
          <w:szCs w:val="28"/>
          <w:rtl w:val="0"/>
        </w:rPr>
        <w:t xml:space="preserve">4)</w:t>
      </w:r>
      <w:r w:rsidDel="00000000" w:rsidR="00000000" w:rsidRPr="00000000">
        <w:rPr>
          <w:rFonts w:ascii="Times New Roman" w:cs="Times New Roman" w:eastAsia="Times New Roman" w:hAnsi="Times New Roman"/>
          <w:b w:val="1"/>
          <w:bCs w:val="1"/>
          <w:i w:val="0"/>
          <w:iCs w:val="0"/>
          <w:color w:val="000000"/>
          <w:sz w:val="28"/>
          <w:szCs w:val="28"/>
          <w:rtl w:val="0"/>
        </w:rPr>
        <w:t xml:space="preserve"> </w:t>
      </w:r>
      <w:r w:rsidDel="00000000" w:rsidR="00000000" w:rsidRPr="00000000">
        <w:rPr>
          <w:rFonts w:ascii="Times New Roman" w:cs="Times New Roman" w:eastAsia="Times New Roman" w:hAnsi="Times New Roman"/>
          <w:b w:val="0"/>
          <w:bCs w:val="0"/>
          <w:i w:val="0"/>
          <w:iCs w:val="0"/>
          <w:color w:val="000000"/>
          <w:sz w:val="28"/>
          <w:szCs w:val="28"/>
          <w:rtl w:val="0"/>
        </w:rPr>
        <w:t xml:space="preserve">Chính sách 4: K</w:t>
      </w:r>
      <w:r w:rsidDel="00000000" w:rsidR="00000000" w:rsidRPr="00000000">
        <w:rPr>
          <w:rFonts w:ascii="Times New Roman" w:cs="Times New Roman" w:eastAsia="Times New Roman" w:hAnsi="Times New Roman"/>
          <w:highlight w:val="white"/>
          <w:rtl w:val="0"/>
        </w:rPr>
        <w:t xml:space="preserve">iểm soát các lô hàng thực phẩm khi nhập khẩu vào cửa khẩu Việt Nam theo hướng dựa trên nguy cơ của từng loại sản phẩm và lịch sử tuân thủ pháp luật của doanh nghiệp.</w:t>
      </w:r>
    </w:p>
    <w:p w:rsidR="00000000" w:rsidDel="00000000" w:rsidP="00000000" w:rsidRDefault="00000000" w:rsidRPr="00000000" w14:paraId="000000B1">
      <w:pPr>
        <w:spacing w:after="60" w:before="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5) Chính sách 5: K</w:t>
      </w:r>
      <w:r w:rsidDel="00000000" w:rsidR="00000000" w:rsidRPr="00000000">
        <w:rPr>
          <w:rFonts w:ascii="Times New Roman" w:cs="Times New Roman" w:eastAsia="Times New Roman" w:hAnsi="Times New Roman"/>
          <w:highlight w:val="white"/>
          <w:rtl w:val="0"/>
        </w:rPr>
        <w:t xml:space="preserve">iểm soát chặt đối với các chất đưa vào sản xuất, chế biến thực phẩm có khả năng sử dụng sai mục đích, dễ bị lạm dụng thành các chất nguy hại</w:t>
      </w:r>
    </w:p>
    <w:p w:rsidR="00000000" w:rsidDel="00000000" w:rsidP="00000000" w:rsidRDefault="00000000" w:rsidRPr="00000000" w14:paraId="000000B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Một số vấn đề, nội dung bật cập khác như: thu hồi giấy đăng ký sản phẩm, quảng cáo, một số quy định về kiểm nghiệm và kiểm tra nhà nước về thực phẩm sẽ được xem xét và đề xuất sửa đổi, bổ sung các thủ tục hành chính chung nhằm khắc phục tồn tại, bất cập để nâng cao quản lý nhà nước về ATTP. Các nội dung về thanh tra, kiểm tra ATTP sẽ được thực hiện theo Luật Thanh tra ban hành năm 2022 và xử lý ngộ độc thực phẩm và sự cố an toàn thực phẩm sẽ được lồng vào nhóm chính sách 3 để phân rõ trách nhiệm của các bộ/ngành trong việc quản lý và giám sát ngộ độc thực phẩm. </w:t>
      </w:r>
    </w:p>
    <w:p w:rsidR="00000000" w:rsidDel="00000000" w:rsidP="00000000" w:rsidRDefault="00000000" w:rsidRPr="00000000" w14:paraId="000000B3">
      <w:pPr>
        <w:widowControl w:val="0"/>
        <w:spacing w:after="60" w:before="60" w:lineRule="auto"/>
        <w:ind w:right="9" w:firstLine="72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Mục tiêu xây dựng chính sách</w:t>
      </w:r>
    </w:p>
    <w:p w:rsidR="00000000" w:rsidDel="00000000" w:rsidP="00000000" w:rsidRDefault="00000000" w:rsidRPr="00000000" w14:paraId="000000B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Các chính sách được xác định dự kiến đưa vào Luật an toàn thực phẩm (sửa đổi) nhằm thực hiện mục tiêu:</w:t>
      </w:r>
    </w:p>
    <w:p w:rsidR="00000000" w:rsidDel="00000000" w:rsidP="00000000" w:rsidRDefault="00000000" w:rsidRPr="00000000" w14:paraId="000000B5">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Hoàn thiện hệ thống chính sách nhằm đảm bảo các quy định về an toàn thực phẩm luôn đồng bộ, thống nhất, phù hợp với những thay đổi trong thực tiễn sản xuất, kinh doanh, và tiêu dùng. Điều này bao gồm việc cập nhật các tiêu chuẩn, quy chuẩn kỹ thuật và các quy định về an toàn vệ sinh thực phẩm.</w:t>
      </w:r>
    </w:p>
    <w:p w:rsidR="00000000" w:rsidDel="00000000" w:rsidP="00000000" w:rsidRDefault="00000000" w:rsidRPr="00000000" w14:paraId="000000B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Tăng cường năng lực và hiệu quả của các cơ quan chức năng trong việc giám sát, kiểm tra, và xử lý vi phạm liên quan đến an toàn thực phẩm. Điều này giúp ngăn chặn và xử lý kịp thời các trường hợp vi phạm, bảo vệ sức khỏe cộng đồng.</w:t>
      </w:r>
    </w:p>
    <w:p w:rsidR="00000000" w:rsidDel="00000000" w:rsidP="00000000" w:rsidRDefault="00000000" w:rsidRPr="00000000" w14:paraId="000000B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Điều chỉnh các quy định về an toàn thực phẩm để phù hợp với các tiêu chuẩn quốc tế, tạo điều kiện thuận lợi cho việc xuất khẩu thực phẩm và hội nhập vào thị trường toàn cầu.</w:t>
      </w:r>
    </w:p>
    <w:p w:rsidR="00000000" w:rsidDel="00000000" w:rsidP="00000000" w:rsidRDefault="00000000" w:rsidRPr="00000000" w14:paraId="000000B8">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Mục tiêu của báo cáo này nhằm đánh giá tác động chính sách đối với  một số nội dung chủ yếu trong Luật an toàn thực phẩm năm 2010 góp phần củng cố cơ sở thực tiễn cho việc xây dựng và hoàn thiện Luật an toàn thực phẩm, giúp Chính phủ và Quốc hội có đầy đủ cơ sở trong việc quyết định thông qua Luật này. </w:t>
      </w:r>
    </w:p>
    <w:p w:rsidR="00000000" w:rsidDel="00000000" w:rsidP="00000000" w:rsidRDefault="00000000" w:rsidRPr="00000000" w14:paraId="000000B9">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Đối với mỗi chính sách, mục tiêu và giải pháp sửa đổi dự kiến được xác định như sau:</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1"/>
          <w:iCs w:val="1"/>
          <w:smallCaps w:val="0"/>
          <w:strike w:val="0"/>
          <w:color w:val="44546a"/>
          <w:sz w:val="28"/>
          <w:szCs w:val="28"/>
          <w:u w:val="none"/>
          <w:shd w:fill="auto" w:val="clear"/>
          <w:vertAlign w:val="baseline"/>
        </w:rPr>
      </w:pPr>
      <w:bookmarkStart w:colFirst="0" w:colLast="0" w:name="_heading=h.b6w4j6air8z6" w:id="5"/>
      <w:bookmarkEnd w:id="5"/>
      <w:r w:rsidDel="00000000" w:rsidR="00000000" w:rsidRPr="00000000">
        <w:rPr>
          <w:rFonts w:ascii="Times New Roman" w:cs="Times New Roman" w:eastAsia="Times New Roman" w:hAnsi="Times New Roman"/>
          <w:b w:val="1"/>
          <w:bCs w:val="1"/>
          <w:i w:val="1"/>
          <w:iCs w:val="1"/>
          <w:smallCaps w:val="0"/>
          <w:strike w:val="0"/>
          <w:color w:val="44546a"/>
          <w:sz w:val="28"/>
          <w:szCs w:val="28"/>
          <w:u w:val="none"/>
          <w:shd w:fill="auto" w:val="clear"/>
          <w:vertAlign w:val="baseline"/>
          <w:rtl w:val="0"/>
        </w:rPr>
        <w:t xml:space="preserve">Bảng  1. Mục tiêu và đề xuất giải pháp sửa đổi dự kiến</w:t>
      </w:r>
    </w:p>
    <w:tbl>
      <w:tblPr>
        <w:tblStyle w:val="Table3"/>
        <w:tblW w:w="9455.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4360"/>
        <w:gridCol w:w="4505"/>
        <w:tblGridChange w:id="0">
          <w:tblGrid>
            <w:gridCol w:w="590"/>
            <w:gridCol w:w="4360"/>
            <w:gridCol w:w="4505"/>
          </w:tblGrid>
        </w:tblGridChange>
      </w:tblGrid>
      <w:tr>
        <w:trPr>
          <w:cantSplit w:val="0"/>
          <w:tblHeader w:val="0"/>
        </w:trPr>
        <w:tc>
          <w:tcPr/>
          <w:p w:rsidR="00000000" w:rsidDel="00000000" w:rsidP="00000000" w:rsidRDefault="00000000" w:rsidRPr="00000000" w14:paraId="000000BB">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TT</w:t>
            </w:r>
          </w:p>
        </w:tc>
        <w:tc>
          <w:tcPr/>
          <w:p w:rsidR="00000000" w:rsidDel="00000000" w:rsidP="00000000" w:rsidRDefault="00000000" w:rsidRPr="00000000" w14:paraId="000000BC">
            <w:pPr>
              <w:spacing w:after="60" w:before="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Mục tiêu giải quyết vấn đề</w:t>
            </w:r>
          </w:p>
        </w:tc>
        <w:tc>
          <w:tcPr/>
          <w:p w:rsidR="00000000" w:rsidDel="00000000" w:rsidP="00000000" w:rsidRDefault="00000000" w:rsidRPr="00000000" w14:paraId="000000BD">
            <w:pPr>
              <w:spacing w:after="60" w:before="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Giải pháp sửa đổi dự kiến</w:t>
            </w:r>
          </w:p>
        </w:tc>
      </w:tr>
      <w:tr>
        <w:trPr>
          <w:cantSplit w:val="0"/>
          <w:tblHeader w:val="0"/>
        </w:trPr>
        <w:tc>
          <w:tcPr/>
          <w:p w:rsidR="00000000" w:rsidDel="00000000" w:rsidP="00000000" w:rsidRDefault="00000000" w:rsidRPr="00000000" w14:paraId="000000BE">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w:t>
            </w:r>
          </w:p>
        </w:tc>
        <w:tc>
          <w:tcPr>
            <w:gridSpan w:val="2"/>
          </w:tcPr>
          <w:p w:rsidR="00000000" w:rsidDel="00000000" w:rsidP="00000000" w:rsidRDefault="00000000" w:rsidRPr="00000000" w14:paraId="000000BF">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Chính sách 1: Tăng cường quản lý đối với các cơ sở sản xuất, kinh doanh thực phẩm có nguy cơ cao</w:t>
            </w:r>
          </w:p>
        </w:tc>
      </w:tr>
      <w:tr>
        <w:trPr>
          <w:cantSplit w:val="0"/>
          <w:tblHeader w:val="0"/>
        </w:trPr>
        <w:tc>
          <w:tcPr>
            <w:vMerge w:val="restart"/>
          </w:tcPr>
          <w:p w:rsidR="00000000" w:rsidDel="00000000" w:rsidP="00000000" w:rsidRDefault="00000000" w:rsidRPr="00000000" w14:paraId="000000C1">
            <w:pPr>
              <w:spacing w:after="60" w:before="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spacing w:after="60" w:before="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spacing w:after="60" w:before="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spacing w:after="60" w:before="6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0C5">
            <w:pPr>
              <w:widowControl w:val="0"/>
              <w:ind w:firstLine="567"/>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Siết chặt quản lý từ khâu sản xuất đến khi sản phẩm thực phẩm được lưu thông trên thị trường, kết hợp tăng cường cả “tiền kiểm” và “hậu kiểm” đối với sản phẩm nguy cơ cao để đảm bảo các sản phẩm lưu thông trên thị trường an toàn và chất lượng cho người sử dụng, hướng tới phương thức kiểm soát an toàn thực phẩm của các nước phát triển.</w:t>
            </w:r>
            <w:r w:rsidDel="00000000" w:rsidR="00000000" w:rsidRPr="00000000">
              <w:rPr>
                <w:rFonts w:ascii="Times New Roman" w:cs="Times New Roman" w:eastAsia="Times New Roman" w:hAnsi="Times New Roman"/>
                <w:strike w:val="1"/>
                <w:sz w:val="28"/>
                <w:szCs w:val="28"/>
                <w:rtl w:val="0"/>
              </w:rPr>
              <w:t xml:space="preserve"> </w:t>
            </w:r>
          </w:p>
          <w:p w:rsidR="00000000" w:rsidDel="00000000" w:rsidP="00000000" w:rsidRDefault="00000000" w:rsidRPr="00000000" w14:paraId="000000C6">
            <w:pPr>
              <w:widowControl w:val="0"/>
              <w:ind w:right="9"/>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7">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Giải pháp 1: Giữ nguyên quy định hiện hành</w:t>
            </w:r>
          </w:p>
          <w:p w:rsidR="00000000" w:rsidDel="00000000" w:rsidP="00000000" w:rsidRDefault="00000000" w:rsidRPr="00000000" w14:paraId="000000C8">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Thiết lập khuôn khổ pháp lý và tổ chức thực hiện lộ trình bắt buộc áp dụng hệ thống GMP, GAP, GHP, HACCP và các hệ thống quản lý an toàn thực phẩm tiên tiến khác trong quá trình sản xuất, kinh doanh thực phẩm (khoản 4, Điều 4, Luật an toàn thực phẩm 2010).</w:t>
            </w:r>
          </w:p>
          <w:p w:rsidR="00000000" w:rsidDel="00000000" w:rsidP="00000000" w:rsidRDefault="00000000" w:rsidRPr="00000000" w14:paraId="000000C9">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Bắt buộc áp dụng hệ thống Thực hành sản xuất tốt (GMP) đối với cơ sở sản xuất thực phẩm bảo vệ sức khỏe</w:t>
            </w:r>
          </w:p>
          <w:p w:rsidR="00000000" w:rsidDel="00000000" w:rsidP="00000000" w:rsidRDefault="00000000" w:rsidRPr="00000000" w14:paraId="000000CA">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cơ sở khác phải được cấp Giấy chứng nhận cơ sở đủ điều kiện an toàn thực phẩm</w:t>
            </w:r>
          </w:p>
        </w:tc>
      </w:tr>
      <w:tr>
        <w:trPr>
          <w:cantSplit w:val="0"/>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hanging="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Giải pháp 2: Dự kiến đề xuất sửa đổi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CE">
            <w:pPr>
              <w:widowControl w:val="0"/>
              <w:spacing w:after="60" w:before="60" w:lineRule="auto"/>
              <w:ind w:right="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Bắt buộc áp dụng Hệ thống quản lý chất lượng, cụ thể:</w:t>
            </w:r>
          </w:p>
          <w:p w:rsidR="00000000" w:rsidDel="00000000" w:rsidP="00000000" w:rsidRDefault="00000000" w:rsidRPr="00000000" w14:paraId="000000CF">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Thực hành sản xuất tốt (GMP) đối với thực phẩm bảo vệ sức khỏe.</w:t>
            </w:r>
          </w:p>
          <w:p w:rsidR="00000000" w:rsidDel="00000000" w:rsidP="00000000" w:rsidRDefault="00000000" w:rsidRPr="00000000" w14:paraId="000000D0">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HACCP hoặc ISO 22000 hoặc tương đương đối với: (i) Thực phẩm dinh dưỡng y học dùng cho mục đích y tế đặc biệt; (ii) Sản phẩm dinh dưỡng dùng cho trẻ đến 36 tháng tuổi; (iii) Thực phẩm bổ sung </w:t>
            </w:r>
          </w:p>
          <w:p w:rsidR="00000000" w:rsidDel="00000000" w:rsidP="00000000" w:rsidRDefault="00000000" w:rsidRPr="00000000" w14:paraId="000000D1">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Các cơ sở khác phải được cấp Giấy chứng nhận đủ điều kiện an toàn thực phẩm do cơ quan có thẩm quyền cấp.</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D2">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2</w:t>
            </w:r>
          </w:p>
        </w:tc>
        <w:tc>
          <w:tcPr>
            <w:gridSpan w:val="2"/>
          </w:tcPr>
          <w:p w:rsidR="00000000" w:rsidDel="00000000" w:rsidP="00000000" w:rsidRDefault="00000000" w:rsidRPr="00000000" w14:paraId="000000D3">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Chính sách 2: Phân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p>
        </w:tc>
      </w:tr>
      <w:tr>
        <w:trPr>
          <w:cantSplit w:val="0"/>
          <w:tblHeader w:val="0"/>
        </w:trPr>
        <w:tc>
          <w:tcPr>
            <w:vMerge w:val="restart"/>
          </w:tcPr>
          <w:p w:rsidR="00000000" w:rsidDel="00000000" w:rsidP="00000000" w:rsidRDefault="00000000" w:rsidRPr="00000000" w14:paraId="000000D5">
            <w:pPr>
              <w:spacing w:after="60" w:before="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spacing w:after="60" w:before="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spacing w:after="60" w:before="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after="60" w:before="6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0D9">
            <w:pPr>
              <w:widowControl w:val="0"/>
              <w:ind w:firstLine="567"/>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 Kiện toàn tổ chức bộ máy quản lý nhà nước theo hướng thống nhất chỉ một đầu mối thực hiện nhiệm vụ bảo đảm an ninh, an toàn thực phẩm từ trung ương tới địa phương. </w:t>
            </w:r>
            <w:r w:rsidDel="00000000" w:rsidR="00000000" w:rsidRPr="00000000">
              <w:rPr>
                <w:rtl w:val="0"/>
              </w:rPr>
            </w:r>
          </w:p>
          <w:p w:rsidR="00000000" w:rsidDel="00000000" w:rsidP="00000000" w:rsidRDefault="00000000" w:rsidRPr="00000000" w14:paraId="000000DA">
            <w:pPr>
              <w:widowControl w:val="0"/>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cấp, phân quyền tối đa nhằm nâng cao vai trò của chính quyền địa phương trong quản lý nhà nước về sản phẩm thực phẩm. </w:t>
            </w:r>
          </w:p>
          <w:p w:rsidR="00000000" w:rsidDel="00000000" w:rsidP="00000000" w:rsidRDefault="00000000" w:rsidRPr="00000000" w14:paraId="000000DB">
            <w:pPr>
              <w:widowControl w:val="0"/>
              <w:ind w:right="9"/>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DC">
            <w:pPr>
              <w:widowControl w:val="0"/>
              <w:spacing w:after="60" w:before="60" w:lineRule="auto"/>
              <w:ind w:right="9" w:hanging="5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Giải pháp 1: Giữ nguyên quy định của pháp luật hiện hành.</w:t>
            </w:r>
          </w:p>
          <w:p w:rsidR="00000000" w:rsidDel="00000000" w:rsidP="00000000" w:rsidRDefault="00000000" w:rsidRPr="00000000" w14:paraId="000000DD">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Chính phủ thống nhất quản lý nhà nước về an toàn thực phẩm. Bộ Y tế chịu trách nhiệm trước Chính phủ thực hiện quản lý nhà nước về an toàn thực phẩm. Thực hiện phân công trách nhiệm QLNN đối với 03 Bộ: Bộ Y tế, Bộ Nông nghiệp và phát triển Nông thôn, Bộ Công thương theo nhóm các sản phẩm thực phẩm. Ủy ban nhân dân các cấp thực hiện quản lý nhà nước về an toàn thực phẩm trong phạm vi địa phương. </w:t>
            </w:r>
          </w:p>
        </w:tc>
      </w:tr>
      <w:tr>
        <w:trPr>
          <w:cantSplit w:val="0"/>
          <w:tblHeader w:val="0"/>
        </w:trPr>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E0">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Giải pháp 2: Dự kiến đề xuất sửa đổi</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1">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 định rõ về trách nhiệm quản lý sản phẩm thực phẩm của các Bộ, ngành liên quan bao gồm Bộ Y tế, Bộ Nông nghiệp và Môi trường, Bộ Công Thương để tránh chồng chéo khi thực hiện chức năng quản lý nhà nước.</w:t>
            </w:r>
          </w:p>
          <w:p w:rsidR="00000000" w:rsidDel="00000000" w:rsidP="00000000" w:rsidRDefault="00000000" w:rsidRPr="00000000" w14:paraId="000000E2">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Quy định phân cấp tối đa và giao trách nhiệm cho Ủy ban nhân dân cấp tỉnh tổ chức đơn vị quản lý để thực hiện thống nhất quản lý nhà nước về sản phẩm thực phẩm trong phạm vi địa phương</w:t>
            </w:r>
            <w:r w:rsidDel="00000000" w:rsidR="00000000" w:rsidRPr="00000000">
              <w:rPr>
                <w:rtl w:val="0"/>
              </w:rPr>
            </w:r>
          </w:p>
        </w:tc>
      </w:tr>
      <w:tr>
        <w:trPr>
          <w:cantSplit w:val="0"/>
          <w:tblHeader w:val="0"/>
        </w:trPr>
        <w:tc>
          <w:tcPr/>
          <w:p w:rsidR="00000000" w:rsidDel="00000000" w:rsidP="00000000" w:rsidRDefault="00000000" w:rsidRPr="00000000" w14:paraId="000000E3">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E4">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3</w:t>
            </w:r>
          </w:p>
        </w:tc>
        <w:tc>
          <w:tcPr>
            <w:gridSpan w:val="2"/>
          </w:tcPr>
          <w:p w:rsidR="00000000" w:rsidDel="00000000" w:rsidP="00000000" w:rsidRDefault="00000000" w:rsidRPr="00000000" w14:paraId="000000E5">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Chính sách 3: K</w:t>
            </w:r>
            <w:r w:rsidDel="00000000" w:rsidR="00000000" w:rsidRPr="00000000">
              <w:rPr>
                <w:rFonts w:ascii="Times New Roman" w:cs="Times New Roman" w:eastAsia="Times New Roman" w:hAnsi="Times New Roman"/>
                <w:b w:val="1"/>
                <w:bCs w:val="1"/>
                <w:i w:val="1"/>
                <w:iCs w:val="1"/>
                <w:sz w:val="28"/>
                <w:szCs w:val="28"/>
                <w:highlight w:val="white"/>
                <w:rtl w:val="0"/>
              </w:rPr>
              <w:t xml:space="preserve">iểm soát các sản phẩm thực phẩm đã qua chế biến bao gói sẵn trước khi lưu thông trên thị trường theo hướng dựa trên mức độ nguy cơ của từng loại sản phẩm thực phẩm</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E7">
            <w:pPr>
              <w:spacing w:after="60" w:before="6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0E8">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Thống nhất và đồng bộ quy định về đăng ký lưu thông sản phẩm </w:t>
            </w:r>
            <w:r w:rsidDel="00000000" w:rsidR="00000000" w:rsidRPr="00000000">
              <w:rPr>
                <w:rFonts w:ascii="Times New Roman" w:cs="Times New Roman" w:eastAsia="Times New Roman" w:hAnsi="Times New Roman"/>
                <w:color w:val="000000"/>
                <w:sz w:val="28"/>
                <w:szCs w:val="28"/>
                <w:rtl w:val="0"/>
              </w:rPr>
              <w:t xml:space="preserve">thực phẩm đã qua chế biến bao gói sẵn nhằm mục tiêu: 1) để người dân sử dụng sản phẩm thực phẩm an toàn, chất lượng; 2) đơn giản hoá thủ tục hành chính; 3) giao thêm quyền, trách nhiệm cho các tổ chức, cá nhân kinh doanh đối với sản phẩm thực phẩm mình kinh doanh. </w:t>
            </w:r>
          </w:p>
        </w:tc>
        <w:tc>
          <w:tcPr/>
          <w:p w:rsidR="00000000" w:rsidDel="00000000" w:rsidP="00000000" w:rsidRDefault="00000000" w:rsidRPr="00000000" w14:paraId="000000E9">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Giải pháp 1: Giữ nguyên quy định hiện hành</w:t>
            </w:r>
          </w:p>
          <w:p w:rsidR="00000000" w:rsidDel="00000000" w:rsidP="00000000" w:rsidRDefault="00000000" w:rsidRPr="00000000" w14:paraId="000000EA">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quy định công bố hợp quy</w:t>
            </w:r>
          </w:p>
          <w:p w:rsidR="00000000" w:rsidDel="00000000" w:rsidP="00000000" w:rsidRDefault="00000000" w:rsidRPr="00000000" w14:paraId="000000EB">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theo Nghị định 15/2018/NĐ-CP (2 phương thức tự công bố và đăng ký công bố sản phẩm. Không quy định thời hạn công bố)</w:t>
            </w:r>
          </w:p>
        </w:tc>
      </w:tr>
      <w:tr>
        <w:trPr>
          <w:cantSplit w:val="0"/>
          <w:tblHeader w:val="0"/>
        </w:trPr>
        <w:tc>
          <w:tcPr>
            <w:vMerge w:val="continue"/>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EE">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Giải pháp 2: Dự kiến đề xuất sửa đổi</w:t>
            </w:r>
          </w:p>
          <w:p w:rsidR="00000000" w:rsidDel="00000000" w:rsidP="00000000" w:rsidRDefault="00000000" w:rsidRPr="00000000" w14:paraId="000000EF">
            <w:pPr>
              <w:spacing w:after="60" w:before="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sz w:val="28"/>
                <w:szCs w:val="28"/>
                <w:rtl w:val="0"/>
              </w:rPr>
              <w:t xml:space="preserve">Quy định đăng ký công bố đối với các sản phẩm </w:t>
            </w:r>
            <w:r w:rsidDel="00000000" w:rsidR="00000000" w:rsidRPr="00000000">
              <w:rPr>
                <w:rFonts w:ascii="Times New Roman" w:cs="Times New Roman" w:eastAsia="Times New Roman" w:hAnsi="Times New Roman"/>
                <w:sz w:val="28"/>
                <w:szCs w:val="28"/>
                <w:rtl w:val="0"/>
              </w:rPr>
              <w:t xml:space="preserve">bao gói sẵn, phụ gia thực phẩm và chất hỗ trợ chế biến</w:t>
            </w:r>
            <w:r w:rsidDel="00000000" w:rsidR="00000000" w:rsidRPr="00000000">
              <w:rPr>
                <w:rFonts w:ascii="Times New Roman" w:cs="Times New Roman" w:eastAsia="Times New Roman" w:hAnsi="Times New Roman"/>
                <w:color w:val="000000"/>
                <w:sz w:val="28"/>
                <w:szCs w:val="28"/>
                <w:rtl w:val="0"/>
              </w:rPr>
              <w:t xml:space="preserve"> và có thời hạn 5 năm. Chỉ cho phép nhà sản xuất hoặc được nhà sản xuất ủy quyền mới được đăng ký sản phẩm</w:t>
            </w:r>
            <w:r w:rsidDel="00000000" w:rsidR="00000000" w:rsidRPr="00000000">
              <w:rPr>
                <w:rtl w:val="0"/>
              </w:rPr>
            </w:r>
          </w:p>
        </w:tc>
      </w:tr>
      <w:tr>
        <w:trPr>
          <w:cantSplit w:val="0"/>
          <w:trHeight w:val="2501" w:hRule="atLeast"/>
          <w:tblHeader w:val="0"/>
        </w:trPr>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F2">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Giải pháp 3: </w:t>
            </w:r>
          </w:p>
          <w:p w:rsidR="00000000" w:rsidDel="00000000" w:rsidP="00000000" w:rsidRDefault="00000000" w:rsidRPr="00000000" w14:paraId="000000F3">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 định phương thức quản lý: (1) thực hiện đăng ký lưu hành đối với sản phẩm thực phẩm </w:t>
            </w:r>
            <w:r w:rsidDel="00000000" w:rsidR="00000000" w:rsidRPr="00000000">
              <w:rPr>
                <w:rFonts w:ascii="Times New Roman" w:cs="Times New Roman" w:eastAsia="Times New Roman" w:hAnsi="Times New Roman"/>
                <w:color w:val="000000"/>
                <w:sz w:val="28"/>
                <w:szCs w:val="28"/>
                <w:rtl w:val="0"/>
              </w:rPr>
              <w:t xml:space="preserve">đã qua chế biến bao gói sẵn</w:t>
            </w:r>
            <w:r w:rsidDel="00000000" w:rsidR="00000000" w:rsidRPr="00000000">
              <w:rPr>
                <w:rFonts w:ascii="Times New Roman" w:cs="Times New Roman" w:eastAsia="Times New Roman" w:hAnsi="Times New Roman"/>
                <w:sz w:val="28"/>
                <w:szCs w:val="28"/>
                <w:rtl w:val="0"/>
              </w:rPr>
              <w:t xml:space="preserve"> thuộc nhóm nguy cơ cao; (2) công bố tiêu chuẩn áp dụng đối với nhóm </w:t>
            </w:r>
            <w:r w:rsidDel="00000000" w:rsidR="00000000" w:rsidRPr="00000000">
              <w:rPr>
                <w:rFonts w:ascii="Times New Roman" w:cs="Times New Roman" w:eastAsia="Times New Roman" w:hAnsi="Times New Roman"/>
                <w:color w:val="000000"/>
                <w:sz w:val="28"/>
                <w:szCs w:val="28"/>
                <w:rtl w:val="0"/>
              </w:rPr>
              <w:t xml:space="preserve">sản phẩm thực phẩm đã qua chế biến bao gói sẵn</w:t>
            </w:r>
            <w:r w:rsidDel="00000000" w:rsidR="00000000" w:rsidRPr="00000000">
              <w:rPr>
                <w:rFonts w:ascii="Times New Roman" w:cs="Times New Roman" w:eastAsia="Times New Roman" w:hAnsi="Times New Roman"/>
                <w:sz w:val="28"/>
                <w:szCs w:val="28"/>
                <w:rtl w:val="0"/>
              </w:rPr>
              <w:t xml:space="preserve"> có nguy cơ trung bình và thấp;</w:t>
            </w:r>
          </w:p>
          <w:p w:rsidR="00000000" w:rsidDel="00000000" w:rsidP="00000000" w:rsidRDefault="00000000" w:rsidRPr="00000000" w14:paraId="000000F4">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Quy định trách nhiệm thực hiện phân tích nguy cơ, phòng ngừa ngăn chăn sự cố, khắc phục sự cố, truy xuất nguồn gốc</w:t>
            </w:r>
            <w:r w:rsidDel="00000000" w:rsidR="00000000" w:rsidRPr="00000000">
              <w:rPr>
                <w:rtl w:val="0"/>
              </w:rPr>
            </w:r>
          </w:p>
        </w:tc>
      </w:tr>
      <w:tr>
        <w:trPr>
          <w:cantSplit w:val="0"/>
          <w:tblHeader w:val="0"/>
        </w:trPr>
        <w:tc>
          <w:tcPr/>
          <w:p w:rsidR="00000000" w:rsidDel="00000000" w:rsidP="00000000" w:rsidRDefault="00000000" w:rsidRPr="00000000" w14:paraId="000000F5">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4</w:t>
            </w:r>
          </w:p>
        </w:tc>
        <w:tc>
          <w:tcPr>
            <w:gridSpan w:val="2"/>
          </w:tcPr>
          <w:p w:rsidR="00000000" w:rsidDel="00000000" w:rsidP="00000000" w:rsidRDefault="00000000" w:rsidRPr="00000000" w14:paraId="000000F6">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Chính sách 4: K</w:t>
            </w:r>
            <w:r w:rsidDel="00000000" w:rsidR="00000000" w:rsidRPr="00000000">
              <w:rPr>
                <w:rFonts w:ascii="Times New Roman" w:cs="Times New Roman" w:eastAsia="Times New Roman" w:hAnsi="Times New Roman"/>
                <w:b w:val="1"/>
                <w:bCs w:val="1"/>
                <w:i w:val="1"/>
                <w:iCs w:val="1"/>
                <w:sz w:val="28"/>
                <w:szCs w:val="28"/>
                <w:highlight w:val="white"/>
                <w:rtl w:val="0"/>
              </w:rPr>
              <w:t xml:space="preserve">iểm soát các lô hàng thực phẩm khi nhập khẩu vào cửa khẩu Việt Nam theo hướng dựa trên nguy cơ của từng loại sản phẩm và lịch sử tuân thủ pháp luật của doanh nghiệp</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8">
            <w:pPr>
              <w:spacing w:after="60" w:before="6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0F9">
            <w:pPr>
              <w:widowControl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Kiểm soát chất lượng và an toàn thực phẩm đối với các lô hàng nhập khẩu theo hướng dựa trên nguy cơ để ngăn chặn các lô hàng sản phẩm thực phẩm không đảm bảo an toàn, chất lượng ngay tại cửa khẩu.</w:t>
            </w:r>
          </w:p>
          <w:p w:rsidR="00000000" w:rsidDel="00000000" w:rsidP="00000000" w:rsidRDefault="00000000" w:rsidRPr="00000000" w14:paraId="000000FA">
            <w:pPr>
              <w:widowControl w:val="0"/>
              <w:ind w:right="1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Bảo vệ sức khỏe cộng đồng và tạo điều kiện thuận lợi cho doanh nghiệp.</w:t>
            </w:r>
          </w:p>
          <w:p w:rsidR="00000000" w:rsidDel="00000000" w:rsidP="00000000" w:rsidRDefault="00000000" w:rsidRPr="00000000" w14:paraId="000000FB">
            <w:pPr>
              <w:widowControl w:val="0"/>
              <w:ind w:right="14"/>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FC">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Giải pháp 1: Giữ nguyên quy định hiện hành</w:t>
            </w:r>
          </w:p>
          <w:p w:rsidR="00000000" w:rsidDel="00000000" w:rsidP="00000000" w:rsidRDefault="00000000" w:rsidRPr="00000000" w14:paraId="000000FD">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Kiểm tra theo 03 phương thức (Chặt, thông thường, giảm)</w:t>
            </w:r>
          </w:p>
        </w:tc>
      </w:tr>
      <w:tr>
        <w:trPr>
          <w:cantSplit w:val="0"/>
          <w:tblHeader w:val="0"/>
        </w:trPr>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0">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Giải pháp 2: Dự kiến đề xuất sửa đổi</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1">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Quy định các phương thức kiểm tra đối với thực phẩm nhập khẩu, bao gồm: kiểm tra giảm, kiểm tra thường và kiểm tra chặt </w:t>
            </w:r>
            <w:r w:rsidDel="00000000" w:rsidR="00000000" w:rsidRPr="00000000">
              <w:rPr>
                <w:rFonts w:ascii="Times New Roman" w:cs="Times New Roman" w:eastAsia="Times New Roman" w:hAnsi="Times New Roman"/>
                <w:sz w:val="28"/>
                <w:szCs w:val="28"/>
                <w:rtl w:val="0"/>
              </w:rPr>
              <w:t xml:space="preserve">theo nguyên tắc kế thừa quy định hiện hành như chỉ kiểm tra hồ sơ hoặc kiểm tra hồ sơ kết hợp lấy mẫu kiểm nghiệm trong một số trường hợp có cảnh báo của các cơ quan có thẩm quyền hoặc có lịch sử không tuân thủ pháp luật về an toàn thực phẩm</w:t>
            </w:r>
          </w:p>
        </w:tc>
      </w:tr>
      <w:tr>
        <w:trPr>
          <w:cantSplit w:val="0"/>
          <w:trHeight w:val="1133" w:hRule="atLeast"/>
          <w:tblHeader w:val="0"/>
        </w:trPr>
        <w:tc>
          <w:tcPr/>
          <w:p w:rsidR="00000000" w:rsidDel="00000000" w:rsidP="00000000" w:rsidRDefault="00000000" w:rsidRPr="00000000" w14:paraId="00000102">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5</w:t>
            </w:r>
          </w:p>
        </w:tc>
        <w:tc>
          <w:tcPr>
            <w:gridSpan w:val="2"/>
          </w:tcPr>
          <w:p w:rsidR="00000000" w:rsidDel="00000000" w:rsidP="00000000" w:rsidRDefault="00000000" w:rsidRPr="00000000" w14:paraId="00000103">
            <w:pPr>
              <w:spacing w:after="60" w:before="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Chính sách 5: K</w:t>
            </w:r>
            <w:r w:rsidDel="00000000" w:rsidR="00000000" w:rsidRPr="00000000">
              <w:rPr>
                <w:rFonts w:ascii="Times New Roman" w:cs="Times New Roman" w:eastAsia="Times New Roman" w:hAnsi="Times New Roman"/>
                <w:b w:val="1"/>
                <w:bCs w:val="1"/>
                <w:i w:val="1"/>
                <w:iCs w:val="1"/>
                <w:sz w:val="28"/>
                <w:szCs w:val="28"/>
                <w:highlight w:val="white"/>
                <w:rtl w:val="0"/>
              </w:rPr>
              <w:t xml:space="preserve">iểm soát chặt đối với các chất đưa vào sản xuất, chế biến thực phẩm có khả năng sử dụng sai mục đích, dễ bị lạm dụng thành các chất nguy hại</w:t>
            </w:r>
            <w:r w:rsidDel="00000000" w:rsidR="00000000" w:rsidRPr="00000000">
              <w:rPr>
                <w:rtl w:val="0"/>
              </w:rPr>
            </w:r>
          </w:p>
        </w:tc>
      </w:tr>
      <w:tr>
        <w:trPr>
          <w:cantSplit w:val="0"/>
          <w:trHeight w:val="2411" w:hRule="atLeast"/>
          <w:tblHeader w:val="0"/>
        </w:trPr>
        <w:tc>
          <w:tcPr/>
          <w:p w:rsidR="00000000" w:rsidDel="00000000" w:rsidP="00000000" w:rsidRDefault="00000000" w:rsidRPr="00000000" w14:paraId="00000105">
            <w:pPr>
              <w:spacing w:after="60" w:before="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spacing w:after="60" w:before="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spacing w:after="60" w:before="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8">
            <w:pPr>
              <w:widowControl w:val="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Kiểm soát chặt các chất đưa vào sản xuất, chế biến sản phẩm thực phẩm có khả năng sử dụng sai mục đích, dễ bị lạm dụng thành các chất nguy hại nhằm bảo đảm an toàn, sức khỏe cho người sử dụng.</w:t>
            </w:r>
          </w:p>
        </w:tc>
        <w:tc>
          <w:tcPr/>
          <w:p w:rsidR="00000000" w:rsidDel="00000000" w:rsidP="00000000" w:rsidRDefault="00000000" w:rsidRPr="00000000" w14:paraId="00000109">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Giải pháp 1: </w:t>
            </w:r>
          </w:p>
          <w:p w:rsidR="00000000" w:rsidDel="00000000" w:rsidP="00000000" w:rsidRDefault="00000000" w:rsidRPr="00000000" w14:paraId="0000010A">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Luật quy định nguyên tắc các sản phẩm có khả năng sử dụng sai mục đích cần kiểm soát đặc biệt. </w:t>
            </w:r>
          </w:p>
          <w:p w:rsidR="00000000" w:rsidDel="00000000" w:rsidP="00000000" w:rsidRDefault="00000000" w:rsidRPr="00000000" w14:paraId="0000010B">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Xây dựng danh mục các nguyên liệu thực phẩm, phụ gia thực phẩm và chất hỗ trợ chế biến sử dụng trong chế biến, sản xuất thực phẩm có khả năng sử dụng sai mục đích, dễ bị lạm dụng thành các chất nguy hại phủ hợp với quy định của pháp luật hiện hành và thông lệ quốc tế</w:t>
            </w:r>
            <w:r w:rsidDel="00000000" w:rsidR="00000000" w:rsidRPr="00000000">
              <w:rPr>
                <w:rtl w:val="0"/>
              </w:rPr>
            </w:r>
          </w:p>
        </w:tc>
      </w:tr>
    </w:tbl>
    <w:p w:rsidR="00000000" w:rsidDel="00000000" w:rsidP="00000000" w:rsidRDefault="00000000" w:rsidRPr="00000000" w14:paraId="0000010C">
      <w:pPr>
        <w:spacing w:after="60" w:before="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pStyle w:val="Heading1"/>
        <w:spacing w:before="60" w:lineRule="auto"/>
        <w:ind w:right="9"/>
        <w:rPr>
          <w:rFonts w:ascii="Times New Roman" w:cs="Times New Roman" w:eastAsia="Times New Roman" w:hAnsi="Times New Roman"/>
          <w:sz w:val="28"/>
          <w:szCs w:val="28"/>
        </w:rPr>
      </w:pPr>
      <w:bookmarkStart w:colFirst="0" w:colLast="0" w:name="_heading=h.vtv4u78s4fqc" w:id="6"/>
      <w:bookmarkEnd w:id="6"/>
      <w:r w:rsidDel="00000000" w:rsidR="00000000" w:rsidRPr="00000000">
        <w:rPr>
          <w:rFonts w:ascii="Times New Roman" w:cs="Times New Roman" w:eastAsia="Times New Roman" w:hAnsi="Times New Roman"/>
          <w:sz w:val="28"/>
          <w:szCs w:val="28"/>
          <w:rtl w:val="0"/>
        </w:rPr>
        <w:tab/>
        <w:t xml:space="preserve">II. ĐÁNH GIÁ TÁC ĐỘNG CHÍNH SÁCH</w:t>
      </w:r>
    </w:p>
    <w:p w:rsidR="00000000" w:rsidDel="00000000" w:rsidP="00000000" w:rsidRDefault="00000000" w:rsidRPr="00000000" w14:paraId="0000010E">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Chính sách 1: Tăng cường quản lý đối với các cơ sở sản xuất, kinh doanh thực phẩm có nguy cơ cao</w:t>
      </w:r>
    </w:p>
    <w:p w:rsidR="00000000" w:rsidDel="00000000" w:rsidP="00000000" w:rsidRDefault="00000000" w:rsidRPr="00000000" w14:paraId="0000010F">
      <w:pPr>
        <w:pStyle w:val="Heading4"/>
        <w:spacing w:after="60" w:before="60" w:lineRule="auto"/>
        <w:ind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1.1. Đánh giá tác động</w:t>
      </w:r>
    </w:p>
    <w:p w:rsidR="00000000" w:rsidDel="00000000" w:rsidP="00000000" w:rsidRDefault="00000000" w:rsidRPr="00000000" w14:paraId="00000110">
      <w:pPr>
        <w:widowControl w:val="0"/>
        <w:spacing w:after="60" w:before="60" w:lineRule="auto"/>
        <w:ind w:right="9" w:firstLine="72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a) Giải pháp 1</w:t>
      </w:r>
    </w:p>
    <w:p w:rsidR="00000000" w:rsidDel="00000000" w:rsidP="00000000" w:rsidRDefault="00000000" w:rsidRPr="00000000" w14:paraId="00000111">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Giữ nguyên theo quy định của pháp luật hiện hành:</w:t>
      </w:r>
    </w:p>
    <w:p w:rsidR="00000000" w:rsidDel="00000000" w:rsidP="00000000" w:rsidRDefault="00000000" w:rsidRPr="00000000" w14:paraId="0000011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 (khoản 4, Điều 4, Luật an toàn thực phẩm 2010).</w:t>
      </w:r>
    </w:p>
    <w:p w:rsidR="00000000" w:rsidDel="00000000" w:rsidP="00000000" w:rsidRDefault="00000000" w:rsidRPr="00000000" w14:paraId="0000011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Bắt buộc áp dụng hệ thống Thực hành sản xuất tốt (GMP) đối với cơ sở sản xuất thực phẩm bảo vệ sức khỏe (khoản 3, Điều 28 Nghị định số 15/2018/NĐ-CP).</w:t>
      </w:r>
    </w:p>
    <w:p w:rsidR="00000000" w:rsidDel="00000000" w:rsidP="00000000" w:rsidRDefault="00000000" w:rsidRPr="00000000" w14:paraId="0000011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Các cơ sở khác phải được cấp Giấy chứng nhận cơ sở đủ điều kiện an toàn thực phẩm do cơ quan có thẩm quyền cấp ngoại trừ những đối tượng không thuộc diện cấp do Chính phủ quy định bao gồm cơ sở có một trong số Giấy chứng nhận GMP, HACCP, ISO 22000, IFS, BRC, FSSC 22000 hoặc tương đương còn hiệu lực (khoản 3, Điều 34 Luật an toàn thực phẩm 2010 và khoản 1, Điều 12 Nghị định số 15/2018/NĐ-CP)</w:t>
        <w:tab/>
      </w:r>
    </w:p>
    <w:p w:rsidR="00000000" w:rsidDel="00000000" w:rsidP="00000000" w:rsidRDefault="00000000" w:rsidRPr="00000000" w14:paraId="00000115">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hệ thống pháp luật:</w:t>
      </w:r>
    </w:p>
    <w:p w:rsidR="00000000" w:rsidDel="00000000" w:rsidP="00000000" w:rsidRDefault="00000000" w:rsidRPr="00000000" w14:paraId="00000116">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Việc giữ nguyên quy định hiện hành không làm thay đổi hệ thống pháp luật. Tuy nhiên, gây khó khăn trong việc quản lý ATTP.</w:t>
      </w:r>
    </w:p>
    <w:p w:rsidR="00000000" w:rsidDel="00000000" w:rsidP="00000000" w:rsidRDefault="00000000" w:rsidRPr="00000000" w14:paraId="00000117">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kinh tế - xã hội:</w:t>
      </w:r>
    </w:p>
    <w:p w:rsidR="00000000" w:rsidDel="00000000" w:rsidP="00000000" w:rsidRDefault="00000000" w:rsidRPr="00000000" w14:paraId="00000118">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Tác động đối với Nhà nước: Khảo sát ý kiến các bên liên quan tại 02 tỉnh đều cho thấy nếu giữ nguyên giải pháp như quy định hiện nay sẽ làm tăng chi phí hậu kiểm và chi phí kiểm tra giám sát do các sản phẩm chưa đạt các tiêu chuẩn chất lượng đã được quốc tế thừa nhận. Chi phí này ước tính cho 1 tỉnh/thành phố trên 1 năm khoảng hơn 1 tỷ đồng từ ngân sách địa phương.</w:t>
      </w:r>
    </w:p>
    <w:p w:rsidR="00000000" w:rsidDel="00000000" w:rsidP="00000000" w:rsidRDefault="00000000" w:rsidRPr="00000000" w14:paraId="00000119">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Thiếu hụt công cụ hữu hiệu nhằm đảm bảo thực hiện các mục tiêu về ATTP. Không áp dụng bắt buộc </w:t>
      </w:r>
      <w:r w:rsidDel="00000000" w:rsidR="00000000" w:rsidRPr="00000000">
        <w:rPr>
          <w:rFonts w:ascii="Times New Roman" w:cs="Times New Roman" w:eastAsia="Times New Roman" w:hAnsi="Times New Roman"/>
          <w:rtl w:val="0"/>
        </w:rPr>
        <w:t xml:space="preserve">hệ thống quản lý chất lượng an toàn thực phẩm sẽ mang lại nguy cơ gia tăng vụ ngộ độc thực phẩm và các bệnh truyền qua thực phẩm, làm tăng gánh nặng cho hệ thống y tế công cộng. Điều này không chỉ làm tăng chi phí điều trị mà còn gây áp lực lên các cơ quan y tế và làm suy giảm sức khỏe cộng đồng.</w:t>
      </w:r>
      <w:r w:rsidDel="00000000" w:rsidR="00000000" w:rsidRPr="00000000">
        <w:rPr>
          <w:rtl w:val="0"/>
        </w:rPr>
      </w:r>
    </w:p>
    <w:p w:rsidR="00000000" w:rsidDel="00000000" w:rsidP="00000000" w:rsidRDefault="00000000" w:rsidRPr="00000000" w14:paraId="0000011A">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Tác động đối với doanh nghiệp:</w:t>
      </w:r>
    </w:p>
    <w:p w:rsidR="00000000" w:rsidDel="00000000" w:rsidP="00000000" w:rsidRDefault="00000000" w:rsidRPr="00000000" w14:paraId="0000011B">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Quy định hiện hành tuy không làm phát sinh chi phí cho doanh nghiệp nhưng sẽ mất đi cơ hội cạnh tranh lành mạnh, mở rộng ra thị trường quốc tế. </w:t>
      </w:r>
      <w:r w:rsidDel="00000000" w:rsidR="00000000" w:rsidRPr="00000000">
        <w:rPr>
          <w:rFonts w:ascii="Times New Roman" w:cs="Times New Roman" w:eastAsia="Times New Roman" w:hAnsi="Times New Roman"/>
          <w:rtl w:val="0"/>
        </w:rPr>
        <w:t xml:space="preserve">An toàn thực phẩm là yếu tố quan trọng để tiếp cận và mở rộng thị trường quốc tế. Không áp dụng các tiêu chuẩn chất lượng và an toàn thực phẩm có thể hạn chế khả năng xuất khẩu, gây thiệt hại đến nền kinh tế và giảm cơ hội phát triển kinh doanh.</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1C">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Tác động đối với người tiêu dùng:</w:t>
      </w:r>
    </w:p>
    <w:p w:rsidR="00000000" w:rsidDel="00000000" w:rsidP="00000000" w:rsidRDefault="00000000" w:rsidRPr="00000000" w14:paraId="0000011D">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Quy định hiện hành có thể không làm gia tăng giá thành sản phẩm nhưng lại hạn chế việc tiếp cận thực phẩm “sạch” của người tiêu dùng, người dân có nguy cơ phải sử dụng thực phẩm không đảm bảo chất lượng trong một thời gian dài và mất thêm chi phí điều trị bệnh do hậu quả của thực phẩm không đảm bảo chất lượng mang lại. </w:t>
      </w:r>
    </w:p>
    <w:p w:rsidR="00000000" w:rsidDel="00000000" w:rsidP="00000000" w:rsidRDefault="00000000" w:rsidRPr="00000000" w14:paraId="0000011E">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rtl w:val="0"/>
        </w:rPr>
        <w:t xml:space="preserve">Việc thiếu kiểm soát chặt chẽ dẫn đến nguy cơ cao về ô nhiễm thực phẩm, có thể gây ra các vụ ngộ độc thực phẩm lớn, ảnh hưởng nghiêm trọng đến sức khỏe cộng đồng.</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Sự gia tăng các vấn đề về sức khỏe liên quan đến thực phẩm kém chất lượng sẽ tạo áp lực lớn lên hệ thống y tế, làm tăng chi phí điều trị và quản lý các dịch bệnh liên quan đến thực phẩm. Sức khỏe của cộng đồng sẽ bị ảnh hưởng tiêu cực nếu thực phẩm không an toàn tiếp tục lưu hành trên thị trường, dẫn đến tình trạng suy dinh dưỡng, ngộ độc, và các bệnh mãn tính khác.</w:t>
      </w:r>
      <w:r w:rsidDel="00000000" w:rsidR="00000000" w:rsidRPr="00000000">
        <w:rPr>
          <w:rtl w:val="0"/>
        </w:rPr>
      </w:r>
    </w:p>
    <w:p w:rsidR="00000000" w:rsidDel="00000000" w:rsidP="00000000" w:rsidRDefault="00000000" w:rsidRPr="00000000" w14:paraId="0000011F">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giới:</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ý kiến khá đồng thuận và cho rằng các quy định về áp dụng bắt buộc hệ thống quản lý chất lượng không có tác động tới vấn đề giới. </w:t>
      </w:r>
    </w:p>
    <w:p w:rsidR="00000000" w:rsidDel="00000000" w:rsidP="00000000" w:rsidRDefault="00000000" w:rsidRPr="00000000" w14:paraId="00000121">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thủ tục hành chính:</w:t>
      </w:r>
    </w:p>
    <w:p w:rsidR="00000000" w:rsidDel="00000000" w:rsidP="00000000" w:rsidRDefault="00000000" w:rsidRPr="00000000" w14:paraId="00000122">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Chính sách không có thay đổi gì so với quy định hiện hành nên không có tác động về thủ tục hành chính.</w:t>
      </w:r>
    </w:p>
    <w:p w:rsidR="00000000" w:rsidDel="00000000" w:rsidP="00000000" w:rsidRDefault="00000000" w:rsidRPr="00000000" w14:paraId="00000123">
      <w:pPr>
        <w:widowControl w:val="0"/>
        <w:spacing w:after="60" w:before="60" w:lineRule="auto"/>
        <w:ind w:right="9" w:firstLine="72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b) Giải pháp 2</w:t>
      </w:r>
    </w:p>
    <w:p w:rsidR="00000000" w:rsidDel="00000000" w:rsidP="00000000" w:rsidRDefault="00000000" w:rsidRPr="00000000" w14:paraId="00000124">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Bắt buộc áp dụng Hệ thống quản lý chất lượng, cụ thể:</w:t>
      </w:r>
    </w:p>
    <w:p w:rsidR="00000000" w:rsidDel="00000000" w:rsidP="00000000" w:rsidRDefault="00000000" w:rsidRPr="00000000" w14:paraId="00000125">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Thực hành sản xuất tốt (GMP) đối với thực phẩm bảo vệ sức khỏe.</w:t>
      </w:r>
    </w:p>
    <w:p w:rsidR="00000000" w:rsidDel="00000000" w:rsidP="00000000" w:rsidRDefault="00000000" w:rsidRPr="00000000" w14:paraId="0000012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HACCP hoặc ISO 22000 hoặc tương đương đối với: (i) Thực phẩm dinh dưỡng y học dùng cho mục đích y tế đặc biệt; (ii) Sản phẩm dinh dưỡng dùng cho trẻ đến 36 tháng tuổi; (iii) Thực phẩm bổ sung </w:t>
      </w:r>
    </w:p>
    <w:p w:rsidR="00000000" w:rsidDel="00000000" w:rsidP="00000000" w:rsidRDefault="00000000" w:rsidRPr="00000000" w14:paraId="0000012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Các cơ sở khác phải được cấp Giấy chứng nhận đủ điều kiện an toàn thực phẩm do cơ quan có thẩm quyền cấp.</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28">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hệ thống pháp luật:</w:t>
      </w:r>
    </w:p>
    <w:p w:rsidR="00000000" w:rsidDel="00000000" w:rsidP="00000000" w:rsidRDefault="00000000" w:rsidRPr="00000000" w14:paraId="00000129">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Tính hợp hiến, hợp pháp: Việc ban hành chính sách nhằm bảo đảm tính phù hợp với Hiến pháp với mục tiêu nâng cao chất lượng sản phẩm, tạo môi trường an toàn và cộng đồng mạnh khỏe. Thuận lợi cho việc xem xét, chấp nhận, thừa nhận kết quả đánh giá điều kiện cơ sở sản xuất đạt GMP và các tiêu chuẩn khác phù hợp với thông lệ quốc tế. </w:t>
      </w:r>
    </w:p>
    <w:p w:rsidR="00000000" w:rsidDel="00000000" w:rsidP="00000000" w:rsidRDefault="00000000" w:rsidRPr="00000000" w14:paraId="0000012A">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Tính thống nhất với hệ thống pháp luật: Hệ thống GMP, HACCP, ISO không phải là quy chuẩn kỹ thuật mà là một hệ thống quản lý. Do đó, bắt buộc áp dụng hệ thống quản lý chất lượng cần được cụ thể hóa thông qua quy chuẩn kỹ thuật quốc gia (QCVN) để đảm bảo tính pháp lý. Việc bắt buộc HACCP hoàn toàn phù hợp với Tiêu chuẩn và Quy chuẩn kỹ thuật,Luật Bảo vệ quyền lợi người tiêu dùng, Luật doanh nghiệp và Luật đầu tư khi giúp đảm bảo thực phẩm an toàn, hạn chế rủi ro cho sức khỏe, là một công cụ quản lý hiệu quả cho các ngành nghề có điều kiện. </w:t>
      </w:r>
      <w:r w:rsidDel="00000000" w:rsidR="00000000" w:rsidRPr="00000000">
        <w:rPr>
          <w:rtl w:val="0"/>
        </w:rPr>
      </w:r>
    </w:p>
    <w:p w:rsidR="00000000" w:rsidDel="00000000" w:rsidP="00000000" w:rsidRDefault="00000000" w:rsidRPr="00000000" w14:paraId="0000012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Tính tương thích với các điều ước quốc tế: Áp dụng hệ thống quản lý chất lượng là phù hợp với thông lệ quốc tế, tiệm cận với các quy chuẩn và tiêu chuẩn quốc tế nhằm nâng cao hiệu quả và khả thi. Mỗi quốc gia đều có những tiêu chuẩn và quy định cụ thể về an toàn thực phẩm. Quy chuẩn quản lý chất lượng giúp đảm bảo rằng các sản phẩm đáp ứng các yêu cầu pháp lý và tạo cơ hội cho các doanh nghiệp Việt Nam vươn ra thị trường quốc tế với hệ thống tiêu chuẩn kỹ thuật chung.</w:t>
      </w:r>
    </w:p>
    <w:p w:rsidR="00000000" w:rsidDel="00000000" w:rsidP="00000000" w:rsidRDefault="00000000" w:rsidRPr="00000000" w14:paraId="0000012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Việt Nam tham gia thực hiện Mục tiêu phát triển bền vững trong đó có SDG 3 toàn cầu là “Good health and well-being” (Sức khỏe tốt và hạnh phúc) và SDG 3 Việt Nam là “Bảo đảm cuộc sống khỏe mạnh và tăng cường phúc lợi cho mọi người ở mọi lứa tuổi”. Các TCVN về thực phẩm hài hòa với tiêu chuẩn quốc tế góp phần bảo vệ sức khỏe người tiêu dùng. Việc tăng cường hệ thống an toàn thực phẩm giúp giảm gánh nặng bệnh tật do thực phẩm. Các TCVN về thực phẩm hiện đang hỗ trợ rất tốt đối với hệ thống quy chuẩn kỹ thuật quốc gia (QCVN) và các văn bản quy phạm pháp luật khác về ATTP. Theo đó, các Tiêu chuẩn quốc gia (TCVN) về thực phẩm được xây dựng nhằm đáp ứng SDG. Theo thống kê sơ bộ, đến nay hệ thống tiêu chuẩn quốc gia về thực phẩm có khoảng 1900 TCVN, bao gồm tiêu chuẩn đối với nông sản và sản phẩm thực phẩm chế biến, các quy phạm thực hành vệ sinh và các phương pháp thử đối với các chỉ tiêu của sản phẩm thực phẩm. Trong số đó, có khoảng 60% số TCVN đề cập đến vấn đề an toàn thực phẩm (ATTP), số TCVN còn lại chủ yếu là các phương pháp thử các chỉ tiêu chất lượng không liên quan trực tiếp đến yếu tố ATTP. Tỷ lệ hài hòa của hệ thống TCVN về thực phẩm hiện đạt gần 85%.</w:t>
      </w:r>
    </w:p>
    <w:p w:rsidR="00000000" w:rsidDel="00000000" w:rsidP="00000000" w:rsidRDefault="00000000" w:rsidRPr="00000000" w14:paraId="0000012D">
      <w:pPr>
        <w:spacing w:after="60" w:before="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t xml:space="preserve">Sửa đổi, bổ sung Luật An toàn thực phẩm về kiểm nghiệm theo hướng hài hòa quy định quốc tế, tiệm cận với các quy chuẩn và tiêu chuẩn quốc tế nhằm nâng cao hiệu quả và khả thi. Phương án sửa đổi, bổ sung cần phù hợp với các Hiệp định, Thỏa thuận, Điều ước quốc tế mà Việt Nam đã tham gia và ký kết cũng như đáp ứng được yêu cầu quản lý trong điều kiện phát triển kinh tế - xã hội hiện nay. </w:t>
      </w:r>
      <w:r w:rsidDel="00000000" w:rsidR="00000000" w:rsidRPr="00000000">
        <w:rPr>
          <w:rFonts w:ascii="Times New Roman" w:cs="Times New Roman" w:eastAsia="Times New Roman" w:hAnsi="Times New Roman"/>
          <w:i w:val="1"/>
          <w:iCs w:val="1"/>
          <w:rtl w:val="0"/>
        </w:rPr>
        <w:t xml:space="preserve">(Xem Phụ lục 1)</w:t>
      </w:r>
    </w:p>
    <w:p w:rsidR="00000000" w:rsidDel="00000000" w:rsidP="00000000" w:rsidRDefault="00000000" w:rsidRPr="00000000" w14:paraId="0000012E">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kinh tế</w:t>
      </w:r>
    </w:p>
    <w:p w:rsidR="00000000" w:rsidDel="00000000" w:rsidP="00000000" w:rsidRDefault="00000000" w:rsidRPr="00000000" w14:paraId="0000012F">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Tác động đối với Nhà nước</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Khi các quy định an toàn thực phẩm được áp dụng hiệu quả, sẽ giảm số lượng các vụ ngộ độc thực phẩm và bệnh tật liên quan đến thực phẩm. Điều này làm giảm gánh nặng tài chính cho hệ thống y tế công cộng, giảm chi phí điều trị bệnh và chăm sóc sức khỏe. Trong khi đó, môi trường an toàn và ổn định trong ngành thực phẩm làm tăng sự tin tưởng của nhà đầu tư và doanh nghiệp. Điều này có thể dẫn đến việc tăng cường đầu tư vào ngành chế biến thực phẩm và mở rộng quy mô sản xuất, từ đó tạo ra việc làm và thúc đẩy tăng trưởng kinh tế.</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Việc tuân thủ các tiêu chuẩn quốc tế về an toàn thực phẩm giúp các sản phẩm thực phẩm của quốc gia có cơ hội gia nhập thị trường quốc tế dễ dàng hơn. Điều này có thể làm tăng xuất khẩu, cải thiện cán cân thương mại và tạo ra nguồn thu nhập bổ sung cho nền kinh tế quốc gia. Các quy định rõ ràng và hệ thống quản lý chất lượng giúp Nhà nước quản lý hiệu quả hơn các hoạt động liên quan đến thực phẩm. Điều này dẫn đến việc sử dụng tài nguyên và ngân sách công một cách hợp lý hơn, và cải thiện năng suất trong các hoạt động kiểm tra và giám sát.</w:t>
      </w:r>
    </w:p>
    <w:p w:rsidR="00000000" w:rsidDel="00000000" w:rsidP="00000000" w:rsidRDefault="00000000" w:rsidRPr="00000000" w14:paraId="00000131">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đảm bảo tính thống nhất và công bằng, khi công bố chấp nhận một bộ tiêu chuẩn, quy chuẩn, các cơ quan có thẩm quyền phải triển khai đánh giá sự tương đương/phù hợp của bộ nguyên tắc, tiêu chuẩn này so với nguyên tắc, tiêu chuẩn Thực hành tốt tương ứng của Tổ chức Y tế thế giới, như vậy, đòi hỏi phải có kinh phí, nhân lực có trình độ chuyên môn cao.</w:t>
      </w:r>
    </w:p>
    <w:p w:rsidR="00000000" w:rsidDel="00000000" w:rsidP="00000000" w:rsidRDefault="00000000" w:rsidRPr="00000000" w14:paraId="0000013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Kết quả tổng quan quốc tế cho thấy tại Hoa Kỳ cứ 6 người Mỹ thì có khoảng 1 người bị bệnh mỗi năm do ăn thực phẩm không an toàn, 128.000 người phải nhập viện và 3.000 người tử vong mỗi năm do các bệnh liên quan đến thực phẩm. Đây là gánh nặng đáng kể đối với chăm sóc sức khỏe, trong khi hầu hết các trường hợp đều có thể phòng ngừa được. Chiến lược hoạt động của FDA (Cơ quan Quản lý Thực phẩm và Dược phẩm Hoa Kỳ) là tăng cường hệ thống an toàn thực phẩm toàn cầu và cải thiện bảo vệ sức khỏe cộng đồng</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Trong những thập kỷ gần đây, mối quan tâm về an toàn thực phẩm đặc biệt gia tăng trên toàn thế giới từ phía các cơ quan y tế công cộng, ngành công nghiệp thực phẩm và người tiêu dùng, điều này đã trở thành động lực chính thúc đẩy việc sử dụng rộng rãi hệ thống HACCP. Mối quan tâm này đã được xác nhận bởi sự gia tăng đáng kể về tỷ lệ mắc bệnh do thực phẩm ở nhiều quốc gia trong những năm gần đây. Do đó, an toàn thực phẩm trên toàn thế giới là một vấn đề toàn cầu, chủ yếu là để đảm bảo an ninh sức khỏe cộng đồng và là một vấn đề nghiêm trọng đối với sự phát triển của mỗi quốc gia</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Bằng chứng cho thấy, FDA và hệ thống HACCP tại Hoa Kỳ đã đóng vai trò quan trọng trong việc giảm bệnh do thực phẩm, đã giảm gần 40% trong 20 năm qua. Cần lưu ý rằng hệ thống an toàn thực phẩm tại Hoa Kỳ liên tục được cải thiện, vì số lượng bệnh vẫn còn cao. Năm 2011, tại Hoa Kỳ, để ứng phó với những thay đổi trong hệ thống thực phẩm toàn cầu và liên quan đến tình trạng phổ biến của các bệnh do thực phẩm, FDA đã phê duyệt FSMA (Đạo luật Hiện đại hóa An toàn Thực phẩm), được công nhận là một cuộc cải cách triệt để đối với luật an toàn thực phẩm của Hoa Kỳ.</w:t>
      </w:r>
    </w:p>
    <w:p w:rsidR="00000000" w:rsidDel="00000000" w:rsidP="00000000" w:rsidRDefault="00000000" w:rsidRPr="00000000" w14:paraId="0000013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Trong các nghiên cứu của Roberts và cs (1996)</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và Crutchfield và cs (1997)</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về đánh giá tác động quy định của Cơ quan Kiểm tra An toàn Thực phẩm (FSIS) thuộc Bộ Nông nghiệp Mỹ kết luận rằng trong khoảng thời gian 20 năm, lợi ích của việc thực hiện các quy định HACCP và giảm thiểu mầm bệnh sẽ dao động từ 0,99 đến 3,69 tỷ đô la mỗi năm (tính theo giá trị năm 1995) nếu các quy định này hoàn toàn hiệu quả trong việc loại bỏ nguy cơ bệnh tật và tử vong do bốn loại mầm bệnh chính. Khi được chiết khấu trên một khung thời gian 20 năm với tỷ lệ 7% (tỷ lệ thường được các cơ quan chính phủ Hoa Kỳ sử dụng để đánh giá tác động quy định), những lợi ích này dao động từ 7,13 đến 26,59 tỷ đô la. Chi phí cho các quy trình vệ sinh, lấy mẫu mầm bệnh, và phát triển cũng như vận hành kế hoạch HACCP ước tính vào khoảng 100 triệu đô la mỗi năm, và giá trị hiện tại đã chiết khấu của tất cả chi phí ước tính trong khoảng từ 1 đến 1,2 tỷ đô la trong suốt 20 năm. </w:t>
      </w:r>
    </w:p>
    <w:p w:rsidR="00000000" w:rsidDel="00000000" w:rsidP="00000000" w:rsidRDefault="00000000" w:rsidRPr="00000000" w14:paraId="00000135">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Ngoài ra, nhiều nghiên cứu đã đánh giá các yếu tố liên quan đến việc triển khai và tác động của FSMS đối với các tiêu chuẩn vệ sinh thực phẩm cũng như kiến ​​thức và thực hành về an toàn thực phẩm. Việc bắt buộc áp dụng FSMS trong các cơ sở thực phẩm đã được chứng minh là cải thiện các tiêu chuẩn vệ sinh thực phẩm Ở Trung Quốc và Singapore. Áp dụng HACCP tại các doanh nghiệp thực phẩm nhỏ và/hoặc kém phát triển cũng có liên quan đến việc tăng cường mức độ thực hành vệ sinh của người xử lý thực phẩm và kiến ​​thức về an toàn thực phẩm.</w:t>
      </w:r>
    </w:p>
    <w:p w:rsidR="00000000" w:rsidDel="00000000" w:rsidP="00000000" w:rsidRDefault="00000000" w:rsidRPr="00000000" w14:paraId="0000013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Một nghiên cứu tại Singapore cho thấy, năm 2018, có khoảng 39.000 cơ sở thực phẩm được Cơ quan Môi trường Quốc gia (NEA) tại Singapore cấp phép, trong số 400 cơ sở là dịch vụ ăn uống. Kết quả cho thấy tỷ lệ giảm các đợt bùng phát bệnh do thực phẩm liên quan đến biện pháp can thiệp FSMS là 78,4% . Sự giảm này có ý nghĩa thống kê và xảy ra 18 tháng sau khi FSMS được đưa vào áp dụng.</w:t>
      </w:r>
    </w:p>
    <w:p w:rsidR="00000000" w:rsidDel="00000000" w:rsidP="00000000" w:rsidRDefault="00000000" w:rsidRPr="00000000" w14:paraId="0000013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Một nghiên cứu được tiến hành tại Ukraina cho thấy xu hướng giảm số ca ngộ độc thực phẩm vào năm 2019-2020 trung bình 21−25% sau khi thực hiện áp dụng HACCCP. Số trẻ em bị ốm do ngộ độc thực phẩm có giảm nhưng không đáng kể từ 51,5% xuống còn 48,8%</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8">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Như vậy, xét ở góc độ là cơ quan quản lý nhà nước thì việc áp dụng bắt buộc hệ thống quản lý chất lượng đang là xu hướng chung toàn cầu với những bằng chứng về hiệu quả khá rõ rệt. </w:t>
      </w:r>
    </w:p>
    <w:p w:rsidR="00000000" w:rsidDel="00000000" w:rsidP="00000000" w:rsidRDefault="00000000" w:rsidRPr="00000000" w14:paraId="00000139">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Tác động đối với doanh nghiệp</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Việc tuân thủ GMP giúp nâng cao uy tín của doanh nghiệp, tạo niềm tin cho khách hàng, đối tác và thị trường. Các sản phẩm có chứng nhận GMP thường được coi là có chất lượng cao và đáng tin cậy, từ đó tăng cường thương hiệu của doanh nghiệp. Nhiều quốc gia và khu vực yêu cầu các sản phẩm nhập khẩu phải tuân thủ các tiêu chuẩn GMP. Do đó, việc áp dụng GMP có thể giúp doanh nghiệp mở rộng thị trường quốc tế, tăng khả năng xuất khẩu và cạnh tranh toàn cầu.</w:t>
      </w:r>
    </w:p>
    <w:p w:rsidR="00000000" w:rsidDel="00000000" w:rsidP="00000000" w:rsidRDefault="00000000" w:rsidRPr="00000000" w14:paraId="0000013B">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doanh nghiệp, đặc biệt là các doanh nghiệp nhỏ và vừa (SMEs), có thể gặp khó khăn trong việc đáp ứng các yêu cầu và tiêu chuẩn an toàn thực phẩm. Chi phí đầu tư vào các quy trình mới, công nghệ và đào tạo nhân viên có thể tăng cao, gây áp lực tài chính và ảnh hưởng đến khả năng cạnh tranh của doanh nghiệp.</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2. Ước tính chi phí đầu vào và chi phí vận hành hệ thống ISO 22000</w:t>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6"/>
        <w:gridCol w:w="3163"/>
        <w:gridCol w:w="2873"/>
        <w:tblGridChange w:id="0">
          <w:tblGrid>
            <w:gridCol w:w="3026"/>
            <w:gridCol w:w="3163"/>
            <w:gridCol w:w="2873"/>
          </w:tblGrid>
        </w:tblGridChange>
      </w:tblGrid>
      <w:tr>
        <w:trPr>
          <w:cantSplit w:val="0"/>
          <w:tblHeader w:val="0"/>
        </w:trPr>
        <w:tc>
          <w:tcPr>
            <w:vAlign w:val="center"/>
          </w:tcPr>
          <w:p w:rsidR="00000000" w:rsidDel="00000000" w:rsidP="00000000" w:rsidRDefault="00000000" w:rsidRPr="00000000" w14:paraId="0000013D">
            <w:pPr>
              <w:spacing w:after="60" w:before="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Quy mô doanh nghiệp</w:t>
            </w:r>
          </w:p>
        </w:tc>
        <w:tc>
          <w:tcPr>
            <w:vAlign w:val="center"/>
          </w:tcPr>
          <w:p w:rsidR="00000000" w:rsidDel="00000000" w:rsidP="00000000" w:rsidRDefault="00000000" w:rsidRPr="00000000" w14:paraId="0000013E">
            <w:pPr>
              <w:spacing w:after="60" w:before="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 phí ban đầu</w:t>
            </w:r>
          </w:p>
        </w:tc>
        <w:tc>
          <w:tcPr>
            <w:vAlign w:val="center"/>
          </w:tcPr>
          <w:p w:rsidR="00000000" w:rsidDel="00000000" w:rsidP="00000000" w:rsidRDefault="00000000" w:rsidRPr="00000000" w14:paraId="0000013F">
            <w:pPr>
              <w:spacing w:after="60" w:before="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 phí hàng năm</w:t>
            </w:r>
          </w:p>
        </w:tc>
      </w:tr>
      <w:tr>
        <w:trPr>
          <w:cantSplit w:val="0"/>
          <w:tblHeader w:val="0"/>
        </w:trPr>
        <w:tc>
          <w:tcPr>
            <w:gridSpan w:val="3"/>
            <w:vAlign w:val="center"/>
          </w:tcPr>
          <w:p w:rsidR="00000000" w:rsidDel="00000000" w:rsidP="00000000" w:rsidRDefault="00000000" w:rsidRPr="00000000" w14:paraId="00000140">
            <w:pPr>
              <w:spacing w:after="60" w:before="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 phí đầu tư và vận hành ISO 22000</w:t>
            </w:r>
          </w:p>
        </w:tc>
      </w:tr>
      <w:tr>
        <w:trPr>
          <w:cantSplit w:val="0"/>
          <w:tblHeader w:val="0"/>
        </w:trPr>
        <w:tc>
          <w:tcPr>
            <w:vAlign w:val="center"/>
          </w:tcPr>
          <w:p w:rsidR="00000000" w:rsidDel="00000000" w:rsidP="00000000" w:rsidRDefault="00000000" w:rsidRPr="00000000" w14:paraId="00000143">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Doanh nghiệp nhỏ</w:t>
            </w:r>
          </w:p>
        </w:tc>
        <w:tc>
          <w:tcPr>
            <w:vAlign w:val="center"/>
          </w:tcPr>
          <w:p w:rsidR="00000000" w:rsidDel="00000000" w:rsidP="00000000" w:rsidRDefault="00000000" w:rsidRPr="00000000" w14:paraId="00000144">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150–400 triệu đồng</w:t>
            </w:r>
          </w:p>
        </w:tc>
        <w:tc>
          <w:tcPr>
            <w:vAlign w:val="center"/>
          </w:tcPr>
          <w:p w:rsidR="00000000" w:rsidDel="00000000" w:rsidP="00000000" w:rsidRDefault="00000000" w:rsidRPr="00000000" w14:paraId="00000145">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20–50 triệu đồng</w:t>
            </w:r>
          </w:p>
        </w:tc>
      </w:tr>
      <w:tr>
        <w:trPr>
          <w:cantSplit w:val="0"/>
          <w:tblHeader w:val="0"/>
        </w:trPr>
        <w:tc>
          <w:tcPr>
            <w:vAlign w:val="center"/>
          </w:tcPr>
          <w:p w:rsidR="00000000" w:rsidDel="00000000" w:rsidP="00000000" w:rsidRDefault="00000000" w:rsidRPr="00000000" w14:paraId="00000146">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Doanh nghiệp vừa</w:t>
            </w:r>
          </w:p>
        </w:tc>
        <w:tc>
          <w:tcPr>
            <w:vAlign w:val="center"/>
          </w:tcPr>
          <w:p w:rsidR="00000000" w:rsidDel="00000000" w:rsidP="00000000" w:rsidRDefault="00000000" w:rsidRPr="00000000" w14:paraId="00000147">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400–800 triệu đồng</w:t>
            </w:r>
          </w:p>
        </w:tc>
        <w:tc>
          <w:tcPr>
            <w:vAlign w:val="center"/>
          </w:tcPr>
          <w:p w:rsidR="00000000" w:rsidDel="00000000" w:rsidP="00000000" w:rsidRDefault="00000000" w:rsidRPr="00000000" w14:paraId="00000148">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50–100 triệu đồng</w:t>
            </w:r>
          </w:p>
        </w:tc>
      </w:tr>
      <w:tr>
        <w:trPr>
          <w:cantSplit w:val="0"/>
          <w:tblHeader w:val="0"/>
        </w:trPr>
        <w:tc>
          <w:tcPr>
            <w:vAlign w:val="center"/>
          </w:tcPr>
          <w:p w:rsidR="00000000" w:rsidDel="00000000" w:rsidP="00000000" w:rsidRDefault="00000000" w:rsidRPr="00000000" w14:paraId="00000149">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Doanh nghiệp lớn</w:t>
            </w:r>
          </w:p>
        </w:tc>
        <w:tc>
          <w:tcPr>
            <w:vAlign w:val="center"/>
          </w:tcPr>
          <w:p w:rsidR="00000000" w:rsidDel="00000000" w:rsidP="00000000" w:rsidRDefault="00000000" w:rsidRPr="00000000" w14:paraId="0000014A">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800 triệu – 5 tỷ đồng </w:t>
            </w:r>
          </w:p>
        </w:tc>
        <w:tc>
          <w:tcPr>
            <w:vAlign w:val="center"/>
          </w:tcPr>
          <w:p w:rsidR="00000000" w:rsidDel="00000000" w:rsidP="00000000" w:rsidRDefault="00000000" w:rsidRPr="00000000" w14:paraId="0000014B">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100–300 triệu đồng</w:t>
            </w:r>
          </w:p>
        </w:tc>
      </w:tr>
      <w:tr>
        <w:trPr>
          <w:cantSplit w:val="0"/>
          <w:tblHeader w:val="0"/>
        </w:trPr>
        <w:tc>
          <w:tcPr>
            <w:gridSpan w:val="3"/>
            <w:vAlign w:val="center"/>
          </w:tcPr>
          <w:p w:rsidR="00000000" w:rsidDel="00000000" w:rsidP="00000000" w:rsidRDefault="00000000" w:rsidRPr="00000000" w14:paraId="0000014C">
            <w:pPr>
              <w:spacing w:after="60" w:before="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Chi phí đầu tư và vận hành HACCP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F">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Doanh nghiệp nhỏ</w:t>
            </w:r>
          </w:p>
        </w:tc>
        <w:tc>
          <w:tcPr>
            <w:vAlign w:val="center"/>
          </w:tcPr>
          <w:p w:rsidR="00000000" w:rsidDel="00000000" w:rsidP="00000000" w:rsidRDefault="00000000" w:rsidRPr="00000000" w14:paraId="00000150">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50–200 triệu đồng</w:t>
            </w:r>
          </w:p>
        </w:tc>
        <w:tc>
          <w:tcPr>
            <w:vAlign w:val="center"/>
          </w:tcPr>
          <w:p w:rsidR="00000000" w:rsidDel="00000000" w:rsidP="00000000" w:rsidRDefault="00000000" w:rsidRPr="00000000" w14:paraId="00000151">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10–30 triệu đồng</w:t>
            </w:r>
          </w:p>
        </w:tc>
      </w:tr>
      <w:tr>
        <w:trPr>
          <w:cantSplit w:val="0"/>
          <w:tblHeader w:val="0"/>
        </w:trPr>
        <w:tc>
          <w:tcPr>
            <w:vAlign w:val="center"/>
          </w:tcPr>
          <w:p w:rsidR="00000000" w:rsidDel="00000000" w:rsidP="00000000" w:rsidRDefault="00000000" w:rsidRPr="00000000" w14:paraId="00000152">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Doanh nghiệp vừa</w:t>
            </w:r>
          </w:p>
        </w:tc>
        <w:tc>
          <w:tcPr>
            <w:vAlign w:val="center"/>
          </w:tcPr>
          <w:p w:rsidR="00000000" w:rsidDel="00000000" w:rsidP="00000000" w:rsidRDefault="00000000" w:rsidRPr="00000000" w14:paraId="00000153">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200–500 triệu đồng</w:t>
            </w:r>
          </w:p>
        </w:tc>
        <w:tc>
          <w:tcPr>
            <w:vAlign w:val="center"/>
          </w:tcPr>
          <w:p w:rsidR="00000000" w:rsidDel="00000000" w:rsidP="00000000" w:rsidRDefault="00000000" w:rsidRPr="00000000" w14:paraId="00000154">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30–70 triệu đồng</w:t>
            </w:r>
          </w:p>
        </w:tc>
      </w:tr>
      <w:tr>
        <w:trPr>
          <w:cantSplit w:val="0"/>
          <w:tblHeader w:val="0"/>
        </w:trPr>
        <w:tc>
          <w:tcPr>
            <w:vAlign w:val="center"/>
          </w:tcPr>
          <w:p w:rsidR="00000000" w:rsidDel="00000000" w:rsidP="00000000" w:rsidRDefault="00000000" w:rsidRPr="00000000" w14:paraId="00000155">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Doanh nghiệp lớn</w:t>
            </w:r>
          </w:p>
        </w:tc>
        <w:tc>
          <w:tcPr>
            <w:vAlign w:val="center"/>
          </w:tcPr>
          <w:p w:rsidR="00000000" w:rsidDel="00000000" w:rsidP="00000000" w:rsidRDefault="00000000" w:rsidRPr="00000000" w14:paraId="00000156">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 triệu – 1 &lt; tỷ đồng </w:t>
            </w:r>
          </w:p>
        </w:tc>
        <w:tc>
          <w:tcPr>
            <w:vAlign w:val="center"/>
          </w:tcPr>
          <w:p w:rsidR="00000000" w:rsidDel="00000000" w:rsidP="00000000" w:rsidRDefault="00000000" w:rsidRPr="00000000" w14:paraId="00000157">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70–200 triệu đồng</w:t>
            </w:r>
          </w:p>
        </w:tc>
      </w:tr>
    </w:tbl>
    <w:p w:rsidR="00000000" w:rsidDel="00000000" w:rsidP="00000000" w:rsidRDefault="00000000" w:rsidRPr="00000000" w14:paraId="00000158">
      <w:pPr>
        <w:widowControl w:val="0"/>
        <w:spacing w:after="60" w:before="60" w:lineRule="auto"/>
        <w:ind w:right="9" w:firstLine="720"/>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Nguồn: Kết quả khảo sát doanh nghiệp</w:t>
      </w:r>
    </w:p>
    <w:p w:rsidR="00000000" w:rsidDel="00000000" w:rsidP="00000000" w:rsidRDefault="00000000" w:rsidRPr="00000000" w14:paraId="00000159">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phí trên bao gồm đầu tư thiết lập hệ thống, nhân sự, chi phí kiểm nghiệm và chứng nhận. </w:t>
      </w:r>
    </w:p>
    <w:p w:rsidR="00000000" w:rsidDel="00000000" w:rsidP="00000000" w:rsidRDefault="00000000" w:rsidRPr="00000000" w14:paraId="0000015A">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quả tổng quan quốc tế cho thấy, các biện pháp kiểm soát cũng có thể có những hệ quả phân phối mà các nhà hoạch định chính sách phải xem xét, vì chi phí cố định trong việc thiết lập quản lý an toàn thực phẩm có thể rất lớn</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Một khoản đầu tư ban đầu cao có thể là gánh nặng lớn hơn cho các doanh nghiệp hoặc nông trại nhỏ, vì họ sẽ phải chịu chi phí trên mỗi đơn vị cao hơn so với các doanh nghiệp hoặc nông trại lớn hơn. Ngay cả chi phí kiểm soát liên tục cũng có thể có một thành phần cố định, ví dụ như nếu khối lượng sản xuất lớn hơn cho phép việc lấy mẫu hiệu quả hơn, hoặc nếu một số nguồn lực sử dụng cho kiểm soát, như nhân viên có chuyên môn, không dễ dàng phân chia. Do đó, các nhà sản xuất hoặc chế biến nhỏ có thể thấy chi phí quá cao và có thể gặp bất lợi so với các nhà sản xuất lớn hơn. Vì lý do này, các yêu cầu quy định đôi khi có thể miễn trừ cho các doanh nghiệp hoặc nông trại nhỏ. Ví dụ, các nông trại có doanh thu hàng năm dưới 25.000 USD được miễn các quy tắc an toàn sản phẩm dự kiến năm 2013 ở Mỹ, nhận thức rằng lợi ích xã hội của việc bảo vệ các nông trại nhỏ lớn hơn rủi ro mà họ gây ra do tỷ lệ nhỏ trong nguồn cung thực phẩm.</w:t>
      </w:r>
    </w:p>
    <w:p w:rsidR="00000000" w:rsidDel="00000000" w:rsidP="00000000" w:rsidRDefault="00000000" w:rsidRPr="00000000" w14:paraId="0000015B">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Trong một số trường hợp, việc áp dụng các tiêu chuẩn an toàn thực phẩm nghiêm ngặt có thể làm tăng giá thành sản phẩm. Điều này có thể dẫn đến phản ứng tiêu cực từ người tiêu dùng trong nước, đặc biệt nếu giá cả trở nên không phù hợp với mức thu nhập của người dân.</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5C">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Đối với các cơ sở sản xuất kinh doanh nhỏ lẻ thuộc đối tượng phải thực hiện cấp Giấy chứng nhận đủ điều kiện an toàn thực phẩm có thể sẽ làm phát sinh khối lượng công việc và chi phí khá lớn. Chi phí trung bình cho việc thực hiện cấp giấy chứng nhận đủ điều kiện ATTP khoảng 8 triệu/hồ sơ. </w:t>
      </w:r>
    </w:p>
    <w:p w:rsidR="00000000" w:rsidDel="00000000" w:rsidP="00000000" w:rsidRDefault="00000000" w:rsidRPr="00000000" w14:paraId="0000015D">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Tác động đối với người tiêu dùng: </w:t>
      </w:r>
      <w:r w:rsidDel="00000000" w:rsidR="00000000" w:rsidRPr="00000000">
        <w:rPr>
          <w:rFonts w:ascii="Times New Roman" w:cs="Times New Roman" w:eastAsia="Times New Roman" w:hAnsi="Times New Roman"/>
          <w:rtl w:val="0"/>
        </w:rPr>
        <w:t xml:space="preserve">Các quy định về kiểm nghiệm thực phẩm thúc đẩy việc nâng cao nhận thức của cộng đồng về an toàn thực phẩm. Người dân hiểu rõ hơn về tầm quan trọng của việc lựa chọn thực phẩm an toàn và có xu hướng tìm kiếm các sản phẩm có kiểm định chất lượng. Người tiêu dùng có thể nhận được giá trị tốt hơn từ số tiền họ bỏ ra, khi sản phẩm có thời gian sử dụng lâu hơn và chất lượng dinh dưỡng cao hơn. Sử dụng thực phẩm chất lượng tốt hơn có thể dẫn đến sức khỏe tốt hơn về lâu dài, giảm nguy cơ mắc các bệnh mãn tính như tiểu đường, béo phì và tim mạch.</w:t>
      </w:r>
      <w:r w:rsidDel="00000000" w:rsidR="00000000" w:rsidRPr="00000000">
        <w:rPr>
          <w:rtl w:val="0"/>
        </w:rPr>
      </w:r>
    </w:p>
    <w:p w:rsidR="00000000" w:rsidDel="00000000" w:rsidP="00000000" w:rsidRDefault="00000000" w:rsidRPr="00000000" w14:paraId="0000015E">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rtl w:val="0"/>
        </w:rPr>
        <w:t xml:space="preserve">Các sản phẩm đạt tiêu chuẩn chất lượng cao có thể trở nên xa xỉ đối với một bộ phận người tiêu dùng có thu nhập thấp. Điều này có thể dẫn đến phân biệt tiêu dùng, nơi người tiêu dùng có thu nhập thấp chỉ có thể mua được các sản phẩm rẻ hơn nhưng kém chất lượng hơn, gây ra bất bình đẳng trong tiếp cận thực phẩm an toàn</w:t>
      </w:r>
      <w:r w:rsidDel="00000000" w:rsidR="00000000" w:rsidRPr="00000000">
        <w:rPr>
          <w:rFonts w:ascii="Times New Roman" w:cs="Times New Roman" w:eastAsia="Times New Roman" w:hAnsi="Times New Roman"/>
          <w:i w:val="1"/>
          <w:iCs w:val="1"/>
          <w:color w:val="000000"/>
          <w:rtl w:val="0"/>
        </w:rPr>
        <w:t xml:space="preserve">.</w:t>
      </w:r>
    </w:p>
    <w:p w:rsidR="00000000" w:rsidDel="00000000" w:rsidP="00000000" w:rsidRDefault="00000000" w:rsidRPr="00000000" w14:paraId="0000015F">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Việc đảm bảo chất lượng và an toàn thực phẩm có thể giúp cải thiện điều kiện sống của người dân, giảm bất bình đẳng và tăng cường sự công bằng xã hội, góp phần vào sự ổn định xã hội và phát triển bền vững. Khi áp dụng hệ thống quản lý chất lượng giúp nâng cao nhận thức của người dân về tầm quan trọng của an toàn thực phẩm. Khi các tiêu chuẩn chất lượng được tuân thủ nghiêm ngặt, người tiêu dùng trở nên ý thức hơn về sức khỏe và lựa chọn thực phẩm an toàn hơn, từ đó cải thiện sức khỏe cộng đồng.</w:t>
      </w:r>
    </w:p>
    <w:p w:rsidR="00000000" w:rsidDel="00000000" w:rsidP="00000000" w:rsidRDefault="00000000" w:rsidRPr="00000000" w14:paraId="0000016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Bên cạnh đó, hệ thống quản lý chất lượng an toàn thực phẩm có thể giúp giảm sự chênh lệch giữa các nhóm người tiêu dùng về tiếp cận thực phẩm an toàn. Khi tất cả thực phẩm trên thị trường phải tuân thủ các tiêu chuẩn nghiêm ngặt, mọi người đều có cơ hội tiếp cận thực phẩm an toàn, bất kể mức thu nhập hay khu vực sinh sống. Đồng thời, các tiêu chuẩn an toàn thực phẩm có thể thúc đẩy sự phát triển của các ngành sản xuất địa phương, đặc biệt là khi các doanh nghiệp nhỏ lẻ áp dụng các biện pháp quản lý chất lượng để cải thiện sản phẩm của họ. Điều này có thể tạo ra việc làm và tăng thu nhập cho người dân địa phương, đóng góp vào sự phát triển bền vững của cộng đồng.</w:t>
      </w:r>
    </w:p>
    <w:p w:rsidR="00000000" w:rsidDel="00000000" w:rsidP="00000000" w:rsidRDefault="00000000" w:rsidRPr="00000000" w14:paraId="00000161">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Tuy nhiên, áp dụng hệ thống quản lý chất lượng có thể tạo áp lực lớn lên các doanh nghiệp nhỏ và các nhà sản xuất thủ công, vì chi phí và yêu cầu về công nghệ, nhân lực và quy trình có thể vượt quá khả năng của họ. Điều này có thể dẫn đến việc họ bị loại khỏi thị trường, làm giảm sự đa dạng của sản phẩm và ảnh hưởng đến sinh kế của các cộng đồng dựa vào sản xuất thực phẩm quy mô nhỏ.</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62">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Bên cạnh đó, khi giá thực phẩm tăng do các chi phí liên quan đến việc tuân thủ QMS, người tiêu dùng có thu nhập thấp có thể gặp khó khăn trong việc tiếp cận các sản phẩm chất lượng cao. Điều này có thể tạo ra sự phân biệt xã hội, nơi chỉ những người có khả năng tài chính mới có thể tiếp cận thực phẩm an toàn và chất lượng</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giới: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ý kiến khá đồng thuận và cho rằng các quy định về bắt buộc áp dụng hệ thống quản lý chất lượng không có tác động tới vấn đề giới trong việc đảm bảo an toàn và chất lượng đối với sản phẩm thực phẩm.</w:t>
      </w:r>
    </w:p>
    <w:p w:rsidR="00000000" w:rsidDel="00000000" w:rsidP="00000000" w:rsidRDefault="00000000" w:rsidRPr="00000000" w14:paraId="00000165">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thủ tục hành chính:</w:t>
      </w:r>
    </w:p>
    <w:p w:rsidR="00000000" w:rsidDel="00000000" w:rsidP="00000000" w:rsidRDefault="00000000" w:rsidRPr="00000000" w14:paraId="0000016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Quy định yêu cầu sản phẩm phải được tuân thủ định kỳ, hoặc mỗi khi có sự thay đổi về quy trình sản xuất sẽ làm làm tăng khối lượng công việc hành chính liên quan đến quản lý và lưu trữ kết quả kiểm nghiệm. Kết quả khảo sát các doanh nghiệp cho thấy, sự gia tăng thủ tục hành chính chủ yếu đến từ yêu cầu hệ thống hóa, tài liệu hóa và minh bạch hóa các quy trình. Mặc dù điều này làm tăng khối lượng công việc hành chính, nhưng về lâu dài, nó giúp doanh nghiệp kiểm soát tốt hơn, giảm thiểu rủi ro và tăng uy tín trên thị trường.</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3. Tính đồng thuận trong lựa chọn giải pháp sửa đổi về quản lý quy định áp dụng hệ thống quản lý chất lượng</w:t>
      </w:r>
    </w:p>
    <w:tbl>
      <w:tblPr>
        <w:tblStyle w:val="Table5"/>
        <w:tblW w:w="9090.0" w:type="dxa"/>
        <w:jc w:val="left"/>
        <w:tblInd w:w="-5.0" w:type="dxa"/>
        <w:tblLayout w:type="fixed"/>
        <w:tblLook w:val="0400"/>
      </w:tblPr>
      <w:tblGrid>
        <w:gridCol w:w="5851"/>
        <w:gridCol w:w="1349"/>
        <w:gridCol w:w="1890"/>
        <w:tblGridChange w:id="0">
          <w:tblGrid>
            <w:gridCol w:w="5851"/>
            <w:gridCol w:w="1349"/>
            <w:gridCol w:w="1890"/>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after="60" w:before="6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Phương án đánh giá tác động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60" w:before="6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SYT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60" w:before="6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Doanh nghiệp</w:t>
            </w:r>
          </w:p>
        </w:tc>
      </w:tr>
      <w:tr>
        <w:trPr>
          <w:cantSplit w:val="0"/>
          <w:trHeight w:val="31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60" w:before="60"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Giải pháp 1</w:t>
            </w:r>
            <w:r w:rsidDel="00000000" w:rsidR="00000000" w:rsidRPr="00000000">
              <w:rPr>
                <w:rFonts w:ascii="Times New Roman" w:cs="Times New Roman" w:eastAsia="Times New Roman" w:hAnsi="Times New Roman"/>
                <w:color w:val="000000"/>
                <w:rtl w:val="0"/>
              </w:rPr>
              <w:t xml:space="preserve">: Quy định hiện hành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w:t>
            </w:r>
          </w:p>
        </w:tc>
      </w:tr>
      <w:tr>
        <w:trPr>
          <w:cantSplit w:val="0"/>
          <w:trHeight w:val="68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Giải pháp 2</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6F">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Bắt buộc áp dụng Hệ thống quản lý chất lượng. </w:t>
            </w:r>
          </w:p>
          <w:p w:rsidR="00000000" w:rsidDel="00000000" w:rsidP="00000000" w:rsidRDefault="00000000" w:rsidRPr="00000000" w14:paraId="00000170">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Các cơ sở khác phải có Giấy chứng nhận đủ điều kiện an toàn thực phẩm do cơ quan có thẩm quyền cấp ngoại trừ những đối tượng không thuộc diện cấp do Chính phủ quy định (bao gồm những cơ sở có một trong số Giấy chứng nhận GMP, HACCP, ISO 22000, IFS, BRC, FSSC 22000 hoặc tương đương còn hiệu lực).</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1">
            <w:pPr>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87%</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2">
            <w:pPr>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59%</w:t>
            </w:r>
          </w:p>
        </w:tc>
      </w:tr>
    </w:tbl>
    <w:p w:rsidR="00000000" w:rsidDel="00000000" w:rsidP="00000000" w:rsidRDefault="00000000" w:rsidRPr="00000000" w14:paraId="00000173">
      <w:pPr>
        <w:pStyle w:val="Heading4"/>
        <w:spacing w:after="60" w:before="60" w:lineRule="auto"/>
        <w:ind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1.2. Giải pháp tối ưu được lựa chọn và lý do lựa chọn giải pháp</w:t>
      </w:r>
    </w:p>
    <w:p w:rsidR="00000000" w:rsidDel="00000000" w:rsidP="00000000" w:rsidRDefault="00000000" w:rsidRPr="00000000" w14:paraId="00000174">
      <w:pPr>
        <w:ind w:firstLine="56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Kiến nghị lựa chọn Giải pháp 2 và điều chỉnh như sau, cụ thể:</w:t>
      </w:r>
    </w:p>
    <w:p w:rsidR="00000000" w:rsidDel="00000000" w:rsidP="00000000" w:rsidRDefault="00000000" w:rsidRPr="00000000" w14:paraId="00000175">
      <w:pPr>
        <w:widowControl w:val="0"/>
        <w:ind w:firstLine="56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Quản lý quy trình sản xuất: </w:t>
      </w:r>
      <w:r w:rsidDel="00000000" w:rsidR="00000000" w:rsidRPr="00000000">
        <w:rPr>
          <w:rFonts w:ascii="Times New Roman" w:cs="Times New Roman" w:eastAsia="Times New Roman" w:hAnsi="Times New Roman"/>
          <w:color w:val="000000"/>
          <w:rtl w:val="0"/>
        </w:rPr>
        <w:t xml:space="preserve">Bổ sung quy định mới yêu cầu các cơ sở sản xuất sản phẩm thực phẩm nguy cơ cao (không bao gồm sản phẩm bảo vệ sức khỏe) phải đáp ứng điều kiện sản xuất tiên tiến trên thế giới như HACCP; ISO 22000;  IFS; BRC; FSSC 22000.... Đồng thời, vẫn duy trì yêu cầu các cơ sở sản xuất sản phẩm thực phẩm </w:t>
      </w:r>
      <w:r w:rsidDel="00000000" w:rsidR="00000000" w:rsidRPr="00000000">
        <w:rPr>
          <w:rFonts w:ascii="Times New Roman" w:cs="Times New Roman" w:eastAsia="Times New Roman" w:hAnsi="Times New Roman"/>
          <w:rtl w:val="0"/>
        </w:rPr>
        <w:t xml:space="preserve">bảo vệ sức khoẻ phải có Giấy chứng nhận cơ sở đủ điều kiện an toàn thực phẩm đạt yêu cầu thực hành sản xuất tốt (GMP) thực phẩm bảo vệ sức khoẻ.</w:t>
      </w:r>
    </w:p>
    <w:p w:rsidR="00000000" w:rsidDel="00000000" w:rsidP="00000000" w:rsidRDefault="00000000" w:rsidRPr="00000000" w14:paraId="00000176">
      <w:pPr>
        <w:widowControl w:val="0"/>
        <w:ind w:firstLine="56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Quản lý quy trình đăng ký lưu hành trước khi ra thị trường: Thực hiện </w:t>
      </w:r>
      <w:r w:rsidDel="00000000" w:rsidR="00000000" w:rsidRPr="00000000">
        <w:rPr>
          <w:rFonts w:ascii="Times New Roman" w:cs="Times New Roman" w:eastAsia="Times New Roman" w:hAnsi="Times New Roman"/>
          <w:color w:val="000000"/>
          <w:rtl w:val="0"/>
        </w:rPr>
        <w:t xml:space="preserve">đăng ký lưu hành sản phẩm và quy định thời hạn hiệu lực của giấy đăng ký lưu hành và kiểm soát toàn bộ quá trình lưu hành của sản phẩm thực phẩm thông qua việc thông báo cho cơ quan quản lý có thẩm quyền liên quan đến sản phẩm. Ngoài ra, đối với sản phẩm thực phẩm nhập khẩu có nguy cơ cao ngoài việc đăng ký lưu hành còn bổ sung quy định tăng cường hoạt động kiểm tra nhà nước.</w:t>
      </w:r>
      <w:r w:rsidDel="00000000" w:rsidR="00000000" w:rsidRPr="00000000">
        <w:rPr>
          <w:rtl w:val="0"/>
        </w:rPr>
      </w:r>
    </w:p>
    <w:p w:rsidR="00000000" w:rsidDel="00000000" w:rsidP="00000000" w:rsidRDefault="00000000" w:rsidRPr="00000000" w14:paraId="00000177">
      <w:pPr>
        <w:widowControl w:val="0"/>
        <w:ind w:firstLine="56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Quản lý trong toàn bộ quá trình lưu hành sản phẩm</w:t>
      </w:r>
    </w:p>
    <w:p w:rsidR="00000000" w:rsidDel="00000000" w:rsidP="00000000" w:rsidRDefault="00000000" w:rsidRPr="00000000" w14:paraId="00000178">
      <w:pPr>
        <w:widowControl w:val="0"/>
        <w:ind w:firstLine="56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Tăng cường hậu kiểm, tập trung việc kiểm tra hồ sơ, thủ tục cấp giấy đăng ký lưu hành, công bố tiêu chuẩn áp dụng, giấy chứng nhận cơ sở đủ điều kiện kinh doanh thực phẩm; chất lượng, an toàn của sản phẩm thực phẩm trong quá trình kinh doanh và các sản phẩm thực phẩm có nguy cơ cao, sản phẩm thực phẩm có khả năng sử dụng sai mục đích, dễ bị lạm dụng.</w:t>
      </w:r>
    </w:p>
    <w:p w:rsidR="00000000" w:rsidDel="00000000" w:rsidP="00000000" w:rsidRDefault="00000000" w:rsidRPr="00000000" w14:paraId="00000179">
      <w:pPr>
        <w:widowControl w:val="0"/>
        <w:ind w:firstLine="56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Tăng cường quản lý hoạt động quảng cáo trên sàn thương mại điện tử và nền tảng xã hội. (1) công khai thông tin bản đăng ký công bố sản phẩm hoặc hồ sơ công bố chất lượng, hồ sơ quảng cáo được cơ quan có thẩm quyền xác nhận trên sàn thương mại điện tử và nền tảng xã hội; (2) giám sát đơn vị kinh doanh phát hành quảng cáo, người chuyển tải quảng cáo, người có ảnh hưởng thực hiện quảng cáo thực phẩm, người nổi tiếng và người có ảnh hưởng phải công khai rõ ràng mối quan hệ tài trợ khi quảng cáo.</w:t>
      </w:r>
    </w:p>
    <w:p w:rsidR="00000000" w:rsidDel="00000000" w:rsidP="00000000" w:rsidRDefault="00000000" w:rsidRPr="00000000" w14:paraId="0000017A">
      <w:pPr>
        <w:widowControl w:val="0"/>
        <w:ind w:firstLine="56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Đối với cơ sở kinh doanh sản phẩm thực phẩm (bao gồm sản phẩm thực phẩm nguy cơ cao): phải đáp ứng điều kiện bảo quản, hệ thống chất lượng, tài liệu chuyên môn kỹ thuật và nhân sự phù hợp để đảm bảo chất lượng, an toàn sản phẩm, thực phẩm.</w:t>
      </w:r>
    </w:p>
    <w:p w:rsidR="00000000" w:rsidDel="00000000" w:rsidP="00000000" w:rsidRDefault="00000000" w:rsidRPr="00000000" w14:paraId="0000017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Giải pháp 2 được đề xuất có tính đồng thuận cao nhất từ phía cơ quan quản lý nhà nước và doanh nghiệp (gần 100% các ý kiến khảo sát đồng thuận). Áp dụng hệ thống quản lý chất lượng giúp doanh nghiệp tiêu chuẩn hóa các quy trình sản xuất và dịch vụ, từ đó đảm bảo chất lượng ổn định và đồng nhất trong mọi sản phẩm hoặc dịch vụ. Tuy nhiên, để phù hợp với tình hình thực tế, các nội dung được đề xuất điều chỉnh cụ thể hơn nhằm tăng tính khả thi trong quá trình áp dụng. </w:t>
      </w:r>
    </w:p>
    <w:p w:rsidR="00000000" w:rsidDel="00000000" w:rsidP="00000000" w:rsidRDefault="00000000" w:rsidRPr="00000000" w14:paraId="0000017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Các sản phẩm nguy cơ cao là những sản phẩm thực phẩm sử dụng cho đối tượng dễ bị tổn thương (người già, trẻ em), người có nguy cơ mắc bệnh như tiểu đường, huyết áp…), dễ bị lạm dụng. Trong khi đó, đây là những sản phẩm yêu cầu kỹ thuật cao để bảo đảm chất lượng. Trong lĩnh vực thực phẩm, áp dụng QMS như HACCP, ISO 22000 giúp kiểm soát các mối nguy hại từ nguyên liệu, quá trình chế biến đến sản phẩm cuối cùng, đảm bảo an toàn cho người tiêu dùng. Đạt các chứng nhận quốc tế, các chứng nhận QMS quốc tế như ISO 9001, ISO 22000 giúp doanh nghiệp dễ dàng tiếp cận và mở rộng thị trường, đặc biệt là trong các thị trường yêu cầu cao về chất lượng và an toàn. Đây cũng là giải pháp phù hợp với xu hướng quốc tế, tạo điều kiện cho các doanh nghiệp trong nước có khả năng thâm nhập vào thị trường các nước trong khu vực và thị trường các nước phát triển. Đồng thời, chính sách này cũng sẽ thu hút các nhà đầu tư nước ngoài vào Việt Nam. Việt Nam đã tham gia nhiều hiệp định thương mại tự do (FTA) với các yêu cầu nghiêm ngặt về tiêu chuẩn an toàn thực phẩm. Một hệ thống quản lý mạnh mẽ sẽ giúp đáp ứng các tiêu chuẩn quốc tế, giảm rủi ro sản phẩm bị trả về và nâng cao uy tín quốc gia. Trong bối cảnh toàn cầu hóa, thực phẩm an toàn không chỉ là yếu tố cạnh tranh mà còn là nghĩa vụ để bảo vệ hình ảnh thương hiệu quốc gia.</w:t>
      </w:r>
    </w:p>
    <w:p w:rsidR="00000000" w:rsidDel="00000000" w:rsidP="00000000" w:rsidRDefault="00000000" w:rsidRPr="00000000" w14:paraId="0000017D">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ab/>
        <w:t xml:space="preserve">2. Chính sách 2: Phân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p>
    <w:p w:rsidR="00000000" w:rsidDel="00000000" w:rsidP="00000000" w:rsidRDefault="00000000" w:rsidRPr="00000000" w14:paraId="0000017E">
      <w:pPr>
        <w:pStyle w:val="Heading4"/>
        <w:spacing w:after="60" w:before="60" w:lineRule="auto"/>
        <w:ind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2.1. Đánh giá tác động</w:t>
      </w:r>
    </w:p>
    <w:p w:rsidR="00000000" w:rsidDel="00000000" w:rsidP="00000000" w:rsidRDefault="00000000" w:rsidRPr="00000000" w14:paraId="0000017F">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a) Giải pháp 1</w:t>
      </w:r>
      <w:r w:rsidDel="00000000" w:rsidR="00000000" w:rsidRPr="00000000">
        <w:rPr>
          <w:rtl w:val="0"/>
        </w:rPr>
      </w:r>
    </w:p>
    <w:p w:rsidR="00000000" w:rsidDel="00000000" w:rsidP="00000000" w:rsidRDefault="00000000" w:rsidRPr="00000000" w14:paraId="00000180">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Giữ nguyên quy định của pháp luật hiện hành.</w:t>
      </w:r>
    </w:p>
    <w:p w:rsidR="00000000" w:rsidDel="00000000" w:rsidP="00000000" w:rsidRDefault="00000000" w:rsidRPr="00000000" w14:paraId="00000181">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 Phân công trách nhiệm: </w:t>
      </w:r>
    </w:p>
    <w:p w:rsidR="00000000" w:rsidDel="00000000" w:rsidP="00000000" w:rsidRDefault="00000000" w:rsidRPr="00000000" w14:paraId="00000182">
      <w:pPr>
        <w:tabs>
          <w:tab w:val="left" w:leader="none" w:pos="709"/>
          <w:tab w:val="left" w:leader="none" w:pos="993"/>
        </w:tabs>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Chính phủ thống nhất quản lý nhà nước về an toàn thực phẩm.</w:t>
      </w:r>
    </w:p>
    <w:p w:rsidR="00000000" w:rsidDel="00000000" w:rsidP="00000000" w:rsidRDefault="00000000" w:rsidRPr="00000000" w14:paraId="00000183">
      <w:pPr>
        <w:tabs>
          <w:tab w:val="left" w:leader="none" w:pos="709"/>
          <w:tab w:val="left" w:leader="none" w:pos="993"/>
        </w:tabs>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Bộ Y tế chịu trách nhiệm trước Chính phủ thực hiện quản lý nhà nước về an toàn thực phẩm.</w:t>
      </w:r>
    </w:p>
    <w:p w:rsidR="00000000" w:rsidDel="00000000" w:rsidP="00000000" w:rsidRDefault="00000000" w:rsidRPr="00000000" w14:paraId="00000184">
      <w:pPr>
        <w:tabs>
          <w:tab w:val="left" w:leader="none" w:pos="709"/>
          <w:tab w:val="left" w:leader="none" w:pos="993"/>
        </w:tabs>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Các bộ, cơ quan ngang bộ trong phạm vi nhiệm vụ, quyền hạn của mình có trách nhiệm phối hợp với Bộ Y tế thực hiện quản lý nhà nước về an toàn thực phẩm.</w:t>
      </w:r>
    </w:p>
    <w:p w:rsidR="00000000" w:rsidDel="00000000" w:rsidP="00000000" w:rsidRDefault="00000000" w:rsidRPr="00000000" w14:paraId="00000185">
      <w:pPr>
        <w:tabs>
          <w:tab w:val="left" w:leader="none" w:pos="709"/>
          <w:tab w:val="left" w:leader="none" w:pos="993"/>
        </w:tabs>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Ủy ban nhân dân các cấp thực hiện quản lý nhà nước về an toàn thực phẩm trong phạm vi địa phương. </w:t>
      </w:r>
    </w:p>
    <w:p w:rsidR="00000000" w:rsidDel="00000000" w:rsidP="00000000" w:rsidRDefault="00000000" w:rsidRPr="00000000" w14:paraId="00000186">
      <w:pPr>
        <w:tabs>
          <w:tab w:val="left" w:leader="none" w:pos="709"/>
          <w:tab w:val="left" w:leader="none" w:pos="993"/>
        </w:tabs>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Thực hiện phân công trách nhiệm QLNN đối với 03 Bộ: Bộ Y tế, Bộ Nông nghiệp và phát triển Nông thôn, Bộ Công thương theo nhóm các sản phẩm thực phẩm. 03 Bộ/Ngành trên chịu trách nhiệm trước Chính phủ theo lĩnh vực được phân công.</w:t>
      </w:r>
    </w:p>
    <w:p w:rsidR="00000000" w:rsidDel="00000000" w:rsidP="00000000" w:rsidRDefault="00000000" w:rsidRPr="00000000" w14:paraId="00000187">
      <w:pPr>
        <w:tabs>
          <w:tab w:val="left" w:leader="none" w:pos="709"/>
          <w:tab w:val="left" w:leader="none" w:pos="993"/>
        </w:tabs>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(ii) Phân cấp quản lý: Quy định chung theo tuyến TW và địa phương</w:t>
        <w:tab/>
      </w:r>
    </w:p>
    <w:p w:rsidR="00000000" w:rsidDel="00000000" w:rsidP="00000000" w:rsidRDefault="00000000" w:rsidRPr="00000000" w14:paraId="00000188">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hệ thống pháp luật:</w:t>
      </w:r>
    </w:p>
    <w:p w:rsidR="00000000" w:rsidDel="00000000" w:rsidP="00000000" w:rsidRDefault="00000000" w:rsidRPr="00000000" w14:paraId="00000189">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Việc giữ nguyên quy định hiện hành không làm thay đổi hệ thống pháp luật. Tuy nhiên, gây khó khăn trong việc quản lý ATTP do hệ thống văn bản quy phạm pháp luật thiếu tính thống nhất.</w:t>
      </w:r>
    </w:p>
    <w:p w:rsidR="00000000" w:rsidDel="00000000" w:rsidP="00000000" w:rsidRDefault="00000000" w:rsidRPr="00000000" w14:paraId="0000018A">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kinh tế:</w:t>
      </w:r>
    </w:p>
    <w:p w:rsidR="00000000" w:rsidDel="00000000" w:rsidP="00000000" w:rsidRDefault="00000000" w:rsidRPr="00000000" w14:paraId="0000018B">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Tác động đối với Nhà nước: Bộ máy tổ chức được giữ nguyên, không phát sinh chi phí sắp xếp lại hệ thống tổ chức, không làm xáo trộn công tác quản lý nhà nước về an toàn thực phẩm. Tuy nhiên, việc tồn tại nhiều mô hình thí điểm trong quản lý nhà nước về an toàn thực phẩm tạo nên sự thiếu nhất quán và đồng bộ trong triển khai thực hiện hoặc áp dụng các văn bản quy phạm pháp luật, chính sách, tiêu chuẩn về an toàn thực phẩm. Thiếu tập trung nguồn lực, phân mảnh và manh mún trong chỉ đạo và xử lý sự cố về an toàn thực phẩm.</w:t>
      </w:r>
    </w:p>
    <w:p w:rsidR="00000000" w:rsidDel="00000000" w:rsidP="00000000" w:rsidRDefault="00000000" w:rsidRPr="00000000" w14:paraId="0000018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Chưa có cơ quan đầu mối ở Trung ương, chưa có bộ chủ quản, việc nhận chỉ đạo điều hành có lúc còn chưa thông suốt, p</w:t>
      </w:r>
      <w:r w:rsidDel="00000000" w:rsidR="00000000" w:rsidRPr="00000000">
        <w:rPr>
          <w:rFonts w:ascii="Times New Roman" w:cs="Times New Roman" w:eastAsia="Times New Roman" w:hAnsi="Times New Roman"/>
          <w:b w:val="0"/>
          <w:bCs w:val="0"/>
          <w:rtl w:val="0"/>
        </w:rPr>
        <w:t xml:space="preserve">hân tán trách nhiệm và chồng chéo trong quản lý</w:t>
      </w:r>
      <w:r w:rsidDel="00000000" w:rsidR="00000000" w:rsidRPr="00000000">
        <w:rPr>
          <w:rFonts w:ascii="Times New Roman" w:cs="Times New Roman" w:eastAsia="Times New Roman" w:hAnsi="Times New Roman"/>
          <w:rtl w:val="0"/>
        </w:rPr>
        <w:t xml:space="preserve">. Nhiều cơ quan như Bộ Y tế, Bộ NN&amp;PTNT, Bộ Công Thương đều tham gia vào công tác quản lý an toàn thực phẩm. Điều này đôi khi dẫn đến chồng chéo trách nhiệm, khó khăn trong phối hợp và thiếu rõ ràng trong việc xác định ai chịu trách nhiệm chính trong một số vấn đề cụ thể. Đây chính là nguyên nhân dẫn đến lãng phí nguồn lực trong công tác quản lý nhà nước về an toàn thực phẩm và chưa mang lại hiệu quả rõ rệt.</w:t>
      </w:r>
    </w:p>
    <w:p w:rsidR="00000000" w:rsidDel="00000000" w:rsidP="00000000" w:rsidRDefault="00000000" w:rsidRPr="00000000" w14:paraId="0000018D">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Về mặt xã hội, qua đánh giá cho thấy không phát hiện được tác động tích cực đối với Nhà nước khi thực hiện giải pháp. Các quy định về phân công trách nhiễm quản lý nhà nước về ATTP là chưa phù hợp. Đặc biệt là đối với các sản phẩm có sự “giao thoa” giữa các ngành, các nội dung quản lý còn chồng chéo, thiếu rõ ràng, không có hướng dẫn cụ thể. Quy định trách nhiệm quản lý theo từng sản phẩm, từng lĩnh vực có sự lúng túng và chênh lệch giữa các địa phương. Tại Lâm Đồng, việc tiếp nhận hồ sơ công bố sản phẩm của cả 3 ngành được giao cho Chi cục ATTP gây khó khăn trong công tác quản lý và truy xuất nguồn gốc đối với các sản phẩm không thuộc phạm vi ngành y tế quản lý. </w:t>
      </w:r>
    </w:p>
    <w:p w:rsidR="00000000" w:rsidDel="00000000" w:rsidP="00000000" w:rsidRDefault="00000000" w:rsidRPr="00000000" w14:paraId="0000018E">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rtl w:val="0"/>
        </w:rPr>
        <w:t xml:space="preserve">Thiếu kiểm soát chặt chẽ và đồng bộ dẫn đến nguy cơ cao về ô nhiễm thực phẩm, có thể gây ra các vụ ngộ độc thực phẩm lớn, ảnh hưởng nghiêm trọng đến sức khỏe cộng đồng.</w:t>
      </w:r>
      <w:r w:rsidDel="00000000" w:rsidR="00000000" w:rsidRPr="00000000">
        <w:rPr>
          <w:rFonts w:ascii="Times New Roman" w:cs="Times New Roman" w:eastAsia="Times New Roman" w:hAnsi="Times New Roman"/>
          <w:i w:val="1"/>
          <w:iCs w:val="1"/>
          <w:color w:val="000000"/>
          <w:rtl w:val="0"/>
        </w:rPr>
        <w:t xml:space="preserve"> </w:t>
      </w:r>
    </w:p>
    <w:p w:rsidR="00000000" w:rsidDel="00000000" w:rsidP="00000000" w:rsidRDefault="00000000" w:rsidRPr="00000000" w14:paraId="0000018F">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color w:val="000000"/>
          <w:rtl w:val="0"/>
        </w:rPr>
        <w:t xml:space="preserve">+ Tác động đối với doanh nghiệp</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Thực trạng văn bản pháp luật thiếu thống nhất, không phù hợp, không khả thi, khác biệt giữa các ngành quản lý đã tồn tại từ lâu và chưa giải quyết được do tồn tại song song 03 hệ thống quản lý nhà nước về an toàn thực phẩm. </w:t>
      </w:r>
      <w:r w:rsidDel="00000000" w:rsidR="00000000" w:rsidRPr="00000000">
        <w:rPr>
          <w:rtl w:val="0"/>
        </w:rPr>
      </w:r>
    </w:p>
    <w:p w:rsidR="00000000" w:rsidDel="00000000" w:rsidP="00000000" w:rsidRDefault="00000000" w:rsidRPr="00000000" w14:paraId="0000019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Về tổ chức bộ máy nhà nước thực hiện công tác quản lý an toàn thực phẩm tại các Bộ ngành có các đầu mối như: Cục An toàn thực phẩm thuộc (Bộ Y tế), Vụ Khoa học và Công nghệ (Bộ Công Thương), Cục Quản lý Chất lượng Nông Lâm sản và Thủy sản (nay là Cục Chất lượng, Chế biến và Phát triển thị trường) (Bộ Nông nghiệp và Phát triển nông thôn). Tại các địa phương, cơ quan quản lý an toàn thực phẩm cấp tỉnh là các cơ quan chức năng thuộc 3 Sở: Y tế, Nông nghiệp và Phát triển nông thôn, Công Thương. Riêng tại 3 địa phương là Thành phố Hồ Chí Minh, Thành phố Đà Nẵng, Tỉnh Bắc Ninh đã được triển khai thí điểm Ban quản lý an toàn thực phẩm trực thuộc Ủy ban nhân dân (UBND) Thành phố Hồ Chí Minh, Thành phố Đà Nẵng và tỉnh Bắc Ninh. Tại tuyến huyện/thị, phân công Phòng Y tế quản lý các cơ sở kinh doanh dịch vụ ăn uống có Giấy chứng nhận đăng ký hộ kinh doanh; Phòng Kinh tế quận hoặc Phòng Nông nghiệp và Phát triển nông thôn, Phòng Kinh tế và Hạ tầng huyện quản lý cơ sở sản xuất, kinh doanh thuộc ngành Công Thương, ngành Nông nghiệp. </w:t>
      </w:r>
      <w:r w:rsidDel="00000000" w:rsidR="00000000" w:rsidRPr="00000000">
        <w:rPr>
          <w:rFonts w:ascii="Times New Roman" w:cs="Times New Roman" w:eastAsia="Times New Roman" w:hAnsi="Times New Roman"/>
          <w:color w:val="000000"/>
          <w:rtl w:val="0"/>
        </w:rPr>
        <w:t xml:space="preserve">Thực trạng này đã </w:t>
      </w:r>
      <w:r w:rsidDel="00000000" w:rsidR="00000000" w:rsidRPr="00000000">
        <w:rPr>
          <w:rFonts w:ascii="Times New Roman" w:cs="Times New Roman" w:eastAsia="Times New Roman" w:hAnsi="Times New Roman"/>
          <w:rtl w:val="0"/>
        </w:rPr>
        <w:t xml:space="preserve">gây ảnh hưởng không nhỏ tới hoạt động của các doanh nghiệp trong việc tuân thủ các quy định về an toàn thực phẩm với nhiều đầu mối khác nhau và cách thức quản lý cũng như hệ thống văn bản quy định thiếu đồng nhất. </w:t>
      </w:r>
    </w:p>
    <w:p w:rsidR="00000000" w:rsidDel="00000000" w:rsidP="00000000" w:rsidRDefault="00000000" w:rsidRPr="00000000" w14:paraId="00000191">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người tiêu dùng</w:t>
      </w:r>
      <w:r w:rsidDel="00000000" w:rsidR="00000000" w:rsidRPr="00000000">
        <w:rPr>
          <w:rFonts w:ascii="Times New Roman" w:cs="Times New Roman" w:eastAsia="Times New Roman" w:hAnsi="Times New Roman"/>
          <w:color w:val="000000"/>
          <w:rtl w:val="0"/>
        </w:rPr>
        <w:t xml:space="preserve">: Giải pháp đề xuất không làm gia tăng giá thành sản phẩm. Ngoài ra, quá nhiều đầu mối quản lý sẽ gây khó khăn trong công tác phối hợp xử lý sự cố ATTP, có thể kéo dài thời gian và làm ảnh hưởng tới sức khỏe người tiêu dùng. </w:t>
      </w:r>
    </w:p>
    <w:p w:rsidR="00000000" w:rsidDel="00000000" w:rsidP="00000000" w:rsidRDefault="00000000" w:rsidRPr="00000000" w14:paraId="0000019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Hiệu quả quản lý có thể sẽ gây tác động tới người tiêu dùng từ khâu sản xuất đến lưu thông trên thị trường. Sự gia tăng các vấn đề về sức khỏe liên quan đến thực phẩm kém chất lượng sẽ tạo áp lực lớn lên hệ thống y tế, làm tăng chi phí điều trị và quản lý các dịch bệnh liên quan đến thực phẩm.</w:t>
      </w:r>
    </w:p>
    <w:p w:rsidR="00000000" w:rsidDel="00000000" w:rsidP="00000000" w:rsidRDefault="00000000" w:rsidRPr="00000000" w14:paraId="00000193">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giới:</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ý kiến khá đồng thuận và cho rằng các quy định về bộ máy quản lý nhà nước không có tác động tới vấn đề giới.</w:t>
      </w:r>
    </w:p>
    <w:p w:rsidR="00000000" w:rsidDel="00000000" w:rsidP="00000000" w:rsidRDefault="00000000" w:rsidRPr="00000000" w14:paraId="00000195">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thủ tục hành chính:</w:t>
      </w:r>
    </w:p>
    <w:p w:rsidR="00000000" w:rsidDel="00000000" w:rsidP="00000000" w:rsidRDefault="00000000" w:rsidRPr="00000000" w14:paraId="00000196">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Chính sách không có thay đổi gì so với quy định hiện hành nên không có tác động về thủ tục hành chính.</w:t>
      </w:r>
    </w:p>
    <w:p w:rsidR="00000000" w:rsidDel="00000000" w:rsidP="00000000" w:rsidRDefault="00000000" w:rsidRPr="00000000" w14:paraId="00000197">
      <w:pPr>
        <w:ind w:firstLine="562"/>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 xml:space="preserve">b) Giải pháp 2: Phân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p>
    <w:p w:rsidR="00000000" w:rsidDel="00000000" w:rsidP="00000000" w:rsidRDefault="00000000" w:rsidRPr="00000000" w14:paraId="00000198">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hệ thống pháp luật:</w:t>
      </w:r>
    </w:p>
    <w:p w:rsidR="00000000" w:rsidDel="00000000" w:rsidP="00000000" w:rsidRDefault="00000000" w:rsidRPr="00000000" w14:paraId="00000199">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Việc ban hành chính sách vẫn bảo đảm tính phù hợp với Hiến pháp. </w:t>
      </w:r>
      <w:r w:rsidDel="00000000" w:rsidR="00000000" w:rsidRPr="00000000">
        <w:rPr>
          <w:rFonts w:ascii="Times New Roman" w:cs="Times New Roman" w:eastAsia="Times New Roman" w:hAnsi="Times New Roman"/>
          <w:rtl w:val="0"/>
        </w:rPr>
        <w:t xml:space="preserve">Kiện toàn, củng cố và nâng cao năng lực của bộ máy quản lý nhà nước về ATTP theo hướng đồng bộ, một đầu mối, nâng cao hiệu quả quản lý nhà nước về ATTP.</w:t>
      </w:r>
    </w:p>
    <w:p w:rsidR="00000000" w:rsidDel="00000000" w:rsidP="00000000" w:rsidRDefault="00000000" w:rsidRPr="00000000" w14:paraId="0000019A">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Nghiên cứu đề xuất mô hình tổ chức theo xu hướng chung của quôc tế, tham khảo mô hình quản lý của một số nước đang phát triển trong khu vực. </w:t>
      </w:r>
    </w:p>
    <w:p w:rsidR="00000000" w:rsidDel="00000000" w:rsidP="00000000" w:rsidRDefault="00000000" w:rsidRPr="00000000" w14:paraId="0000019B">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kinh tế</w:t>
      </w:r>
    </w:p>
    <w:p w:rsidR="00000000" w:rsidDel="00000000" w:rsidP="00000000" w:rsidRDefault="00000000" w:rsidRPr="00000000" w14:paraId="0000019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Kết quả tổng quan quốc tế về bộ máy tổ chức quản lý nhà nước ATTP cho thấy đa số các nước áp dụng 1 trong 2 mô hình dưới đây:</w:t>
      </w:r>
    </w:p>
    <w:p w:rsidR="00000000" w:rsidDel="00000000" w:rsidP="00000000" w:rsidRDefault="00000000" w:rsidRPr="00000000" w14:paraId="0000019D">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Mô hình 1:</w:t>
      </w:r>
      <w:r w:rsidDel="00000000" w:rsidR="00000000" w:rsidRPr="00000000">
        <w:rPr>
          <w:rFonts w:ascii="Times New Roman" w:cs="Times New Roman" w:eastAsia="Times New Roman" w:hAnsi="Times New Roman"/>
          <w:rtl w:val="0"/>
        </w:rPr>
        <w:t xml:space="preserve">  1 cơ quan thống nhất QLATTP (Hàn Quốc- Bộ An toàn thực phẩm và dược phẩm, Singapore (Cơ quan quản lý an toàn thực phẩm nông nghiệp và Thú y thuộc Bộ Phát triển quốc gia).</w:t>
      </w:r>
    </w:p>
    <w:p w:rsidR="00000000" w:rsidDel="00000000" w:rsidP="00000000" w:rsidRDefault="00000000" w:rsidRPr="00000000" w14:paraId="0000019E">
      <w:pPr>
        <w:spacing w:after="60" w:before="6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w:t>
        <w:tab/>
        <w:t xml:space="preserve">+Ưu điểm: </w:t>
      </w:r>
    </w:p>
    <w:p w:rsidR="00000000" w:rsidDel="00000000" w:rsidP="00000000" w:rsidRDefault="00000000" w:rsidRPr="00000000" w14:paraId="0000019F">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Áp dụng thống nhất các phương pháp/biện pháp bảo vệ nhằm đạt được ATTP</w:t>
      </w:r>
    </w:p>
    <w:p w:rsidR="00000000" w:rsidDel="00000000" w:rsidP="00000000" w:rsidRDefault="00000000" w:rsidRPr="00000000" w14:paraId="000001A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Có khả năng ứng phó nhanh khi xảy ra các sự cố, kịp thời bảo vệ người tiêu dùng trước các sự cố thưc phẩm không an toàn</w:t>
      </w:r>
    </w:p>
    <w:p w:rsidR="00000000" w:rsidDel="00000000" w:rsidP="00000000" w:rsidRDefault="00000000" w:rsidRPr="00000000" w14:paraId="000001A1">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Hiệu suất kinh tế được cải thiện, sử dụng hiệu quả các nguồn lực và chuyên gia</w:t>
      </w:r>
    </w:p>
    <w:p w:rsidR="00000000" w:rsidDel="00000000" w:rsidP="00000000" w:rsidRDefault="00000000" w:rsidRPr="00000000" w14:paraId="000001A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Hài hòa được các quy chuẩn thực phẩm </w:t>
      </w:r>
    </w:p>
    <w:p w:rsidR="00000000" w:rsidDel="00000000" w:rsidP="00000000" w:rsidRDefault="00000000" w:rsidRPr="00000000" w14:paraId="000001A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Có khả năng đáp ứng nhanh với các thách thức mới nảy sinh và nhu cầu của thị trường nội địa và ngoài nước</w:t>
      </w:r>
    </w:p>
    <w:p w:rsidR="00000000" w:rsidDel="00000000" w:rsidP="00000000" w:rsidRDefault="00000000" w:rsidRPr="00000000" w14:paraId="000001A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Cung cấp các dịch vụ hiệu suất, mang lại lợi ích cho ngành công nghiệp và cải thiện thương mại </w:t>
      </w:r>
    </w:p>
    <w:p w:rsidR="00000000" w:rsidDel="00000000" w:rsidP="00000000" w:rsidRDefault="00000000" w:rsidRPr="00000000" w14:paraId="000001A5">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i w:val="1"/>
          <w:iCs w:val="1"/>
          <w:rtl w:val="0"/>
        </w:rPr>
        <w:t xml:space="preserve">+ Nhược điểm:</w:t>
      </w:r>
      <w:r w:rsidDel="00000000" w:rsidR="00000000" w:rsidRPr="00000000">
        <w:rPr>
          <w:rFonts w:ascii="Times New Roman" w:cs="Times New Roman" w:eastAsia="Times New Roman" w:hAnsi="Times New Roman"/>
          <w:rtl w:val="0"/>
        </w:rPr>
        <w:t xml:space="preserve"> Việc thiết lập hệ thống riêng lẻ thường cần nguồn lực lớn, phụ thuộc rất nhiều vào điều kiện kinh tế, chính trị của các quốc gia. Vì lý do này, ít quốc giacó đủ điều kiện và cơ hội để theo đuổi mô hình này.</w:t>
      </w:r>
    </w:p>
    <w:p w:rsidR="00000000" w:rsidDel="00000000" w:rsidP="00000000" w:rsidRDefault="00000000" w:rsidRPr="00000000" w14:paraId="000001A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i w:val="1"/>
          <w:iCs w:val="1"/>
          <w:rtl w:val="0"/>
        </w:rPr>
        <w:t xml:space="preserve">+ Điều kiện:</w:t>
      </w:r>
      <w:r w:rsidDel="00000000" w:rsidR="00000000" w:rsidRPr="00000000">
        <w:rPr>
          <w:rFonts w:ascii="Times New Roman" w:cs="Times New Roman" w:eastAsia="Times New Roman" w:hAnsi="Times New Roman"/>
          <w:rtl w:val="0"/>
        </w:rPr>
        <w:t xml:space="preserve"> Chính phủ cam kết và đầu tư đầy đủ hoặc đất nước có đặc thù riêng: thị phần sản phẩm thực phẩm sản xuất trong nước nhỏ và sản xuất tậpt rung; chủ yếu là sản phẩm nhập khẩu nên quản lý ATTP không phức tạp (Singapore) </w:t>
      </w:r>
    </w:p>
    <w:p w:rsidR="00000000" w:rsidDel="00000000" w:rsidP="00000000" w:rsidRDefault="00000000" w:rsidRPr="00000000" w14:paraId="000001A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Mô hình 2</w:t>
      </w:r>
      <w:r w:rsidDel="00000000" w:rsidR="00000000" w:rsidRPr="00000000">
        <w:rPr>
          <w:rFonts w:ascii="Times New Roman" w:cs="Times New Roman" w:eastAsia="Times New Roman" w:hAnsi="Times New Roman"/>
          <w:rtl w:val="0"/>
        </w:rPr>
        <w:t xml:space="preserve">: (Nhiều quốc gia vận dụng mô hình này): Mô hình tích hợp/lồng ghép (Nhật Bản, Trung Quốc- Cơ quan Giám sát và quản lý thực phẩm và dược phẩm Trung Quốc-CFDA)</w:t>
      </w:r>
    </w:p>
    <w:p w:rsidR="00000000" w:rsidDel="00000000" w:rsidP="00000000" w:rsidRDefault="00000000" w:rsidRPr="00000000" w14:paraId="000001A8">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Có một cơ quan độc lập cấp quốc gia chịu trách nhiệm về: 1) Xây dựng chính sách, quản lý và đánh giá rủi ro, xây dựng các quy chuẩn và quy chế và 2) Điều phối các hoạt động kiểm soát thực phẩm, hoạt động giám sát và kiểm tra. Phân cấp cho các bộ/ngành liên quan về các nhiệm vụ 1) Thanh tra và thực thi các quy định) và 2) Giáo dục, đào tạo. </w:t>
      </w:r>
    </w:p>
    <w:p w:rsidR="00000000" w:rsidDel="00000000" w:rsidP="00000000" w:rsidRDefault="00000000" w:rsidRPr="00000000" w14:paraId="000001A9">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i w:val="1"/>
          <w:iCs w:val="1"/>
          <w:rtl w:val="0"/>
        </w:rPr>
        <w:t xml:space="preserve">+ Ưu điểm</w:t>
      </w:r>
      <w:r w:rsidDel="00000000" w:rsidR="00000000" w:rsidRPr="00000000">
        <w:rPr>
          <w:rFonts w:ascii="Times New Roman" w:cs="Times New Roman" w:eastAsia="Times New Roman" w:hAnsi="Times New Roman"/>
          <w:rtl w:val="0"/>
        </w:rPr>
        <w:t xml:space="preserve">: Dễ được chấp nhận về phương diện chính trị do không cản trở vai trò thanh tra và tăng cường thực thi pháp luật của các bộ/ngành liên quan; đảm bảo tính nhất quán của hệ thống và tính thống nhất của các biện pháp kiểm soát ATTP trong toàn bộ chuỗi thực phẩm trong cả nước; phân tách rõ chức năng đánh giá nguy cơ và quản lý nguy cơ; đảm bảo tốt hơn quyền lợi người tiêu dùng, sẽ được đầu tư ở cấp quốc gia tốt hơn để đáp ứng với các tiêu chuẩn quốc tế và đảm bảo sự minh bạch trong chu trình ra quyết định và trách nhiệm giải trình trong triển khai thực hiện; Là mô hình có chi phí hiệu quả về dài hạn, đang được nhiều nước lựa chọn khi tái cấu trúc mô hình tổ chức QLNN về QLATTP</w:t>
      </w:r>
    </w:p>
    <w:p w:rsidR="00000000" w:rsidDel="00000000" w:rsidP="00000000" w:rsidRDefault="00000000" w:rsidRPr="00000000" w14:paraId="000001AA">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i w:val="1"/>
          <w:iCs w:val="1"/>
          <w:rtl w:val="0"/>
        </w:rPr>
        <w:t xml:space="preserve">+ Nhược điểm</w:t>
      </w:r>
      <w:r w:rsidDel="00000000" w:rsidR="00000000" w:rsidRPr="00000000">
        <w:rPr>
          <w:rFonts w:ascii="Times New Roman" w:cs="Times New Roman" w:eastAsia="Times New Roman" w:hAnsi="Times New Roman"/>
          <w:rtl w:val="0"/>
        </w:rPr>
        <w:t xml:space="preserve">: Chi phí thiết lập hệ thống tương đối lớn và phù hợp cho các quốc gia có điều kiện kinh tế và nguồn lực tài chính tương đối mạnh.</w:t>
      </w:r>
    </w:p>
    <w:p w:rsidR="00000000" w:rsidDel="00000000" w:rsidP="00000000" w:rsidRDefault="00000000" w:rsidRPr="00000000" w14:paraId="000001A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i w:val="1"/>
          <w:iCs w:val="1"/>
          <w:rtl w:val="0"/>
        </w:rPr>
        <w:t xml:space="preserve">+ Điều kiện:</w:t>
      </w:r>
      <w:r w:rsidDel="00000000" w:rsidR="00000000" w:rsidRPr="00000000">
        <w:rPr>
          <w:rFonts w:ascii="Times New Roman" w:cs="Times New Roman" w:eastAsia="Times New Roman" w:hAnsi="Times New Roman"/>
          <w:rtl w:val="0"/>
        </w:rPr>
        <w:t xml:space="preserve"> Ở tuyến Trung ương, thành lập một cơ quan đủ năng lực, tự chủ. cơ quan này nên được trao quyền điều chuyển nguồn lực giữa các khu vực, tập trung nguồn lực hơn cho khu vực cần có sự ưu tiên cao và cho giải quyết các nguồn nguy cơ ATTP chính. Vai trò chính của cơ quan này là xác định các mục tiêu kiểm soát thực phẩm và đảm bảo các hoạt động chiến lược được triển khai nhằm đạt được mục tiêu đề ra. </w:t>
      </w:r>
    </w:p>
    <w:p w:rsidR="00000000" w:rsidDel="00000000" w:rsidP="00000000" w:rsidRDefault="00000000" w:rsidRPr="00000000" w14:paraId="000001A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Như vậy, việc thực hiện theo mô hình tổ chức thành cơ quan trực thuộc Chính phủ mặc dù là giải pháp khá tối ưu với quyền lực tập trung và quản lý thống nhất đồng bộ từ TW xuống địa phương nhưng sẽ phải đối mặt với nguồn lực về tài chính. Ước tính việc thiết lập và kiện toàn bộ máy tổ chức theo giải pháp này, nhà nước sẽ phải đầu tư khoảng hơn 20.000 tỷ cho xây dựng cơ sở vật chất, chưa tính đến nguồn lực về con người và vận hành. Tính khả thi trong bối cảnh hiện nay của Việt Nam là chưa phù hợp. Bên cạnh đó, việc thành lập thêm 1 bộ máy tổ chức hành chính trực thuộc Chính phủ sẽ làm tăng đầu mối, trái với chủ trương tinh gọn bộ máy hiện nay của Bộ Chính trị. </w:t>
      </w:r>
    </w:p>
    <w:p w:rsidR="00000000" w:rsidDel="00000000" w:rsidP="00000000" w:rsidRDefault="00000000" w:rsidRPr="00000000" w14:paraId="000001AD">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Nhà nước</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Việc tập trung một đầu mối sẽ giúp có tầm nhìn về an toàn thực phẩm bao quát hơn; nhận diện mối nguy, phân tích mối nguy và quản lý mối nguy về an toàn thực phẩm một cách có hệ thống và toàn diện hơn.</w:t>
      </w:r>
      <w:r w:rsidDel="00000000" w:rsidR="00000000" w:rsidRPr="00000000">
        <w:rPr>
          <w:rtl w:val="0"/>
        </w:rPr>
      </w:r>
    </w:p>
    <w:p w:rsidR="00000000" w:rsidDel="00000000" w:rsidP="00000000" w:rsidRDefault="00000000" w:rsidRPr="00000000" w14:paraId="000001AE">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Thiết lập phân quyền, phân cấp thống nhất dẫn đến tập trung nguồn lực điều này cho phép giải quyết triệt để hơn, chủ động hơn, hiệu quả hơn các vấn đề cấp bách về an toàn thực phẩm. Giải quyết hạn chế về cơ chế phối hợp giữa các sở, ngành và đầu mối chịu trách nhiệm trước UBND thành phố về công tác quản lý an toàn thực phẩm, tránh chồng chéo trong quá trình thực hiện. Mọi hoạt động từ thanh tra, xử lý vi phạm hành chính đều nhanh chóng, thông suốt và đủ sức răn đe.</w:t>
        <w:tab/>
      </w:r>
    </w:p>
    <w:p w:rsidR="00000000" w:rsidDel="00000000" w:rsidP="00000000" w:rsidRDefault="00000000" w:rsidRPr="00000000" w14:paraId="000001AF">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Ban Bí thư đã giao cho Ban cán sự đảng Chính phủ lãnh đạo, chỉ đạo tổng kết thực hiện Luật An toàn thực phẩm; thực hiện phân công, phân cấp quản lý nhà nước về an toàn thực phẩm theo hướng thống nhất chỉ một đầu mối thực hiện nhiệm vụ bảo đảm an ninh, an toàn thực phẩm từ Trung ương đến địa phương; nâng cao hiệu lực, hiệu quả quản lý nhà nước về an ninh, an toàn thực phẩm. Đảng đoàn Quốc hội, Ban cán sự đảng Chính phủ lãnh đạo, chỉ đạo xây dựng, bổ sung, hoàn thiện pháp luật, cơ chế, chính sách về bảo đảm an ninh, an toàn thực phẩm.</w:t>
      </w:r>
    </w:p>
    <w:p w:rsidR="00000000" w:rsidDel="00000000" w:rsidP="00000000" w:rsidRDefault="00000000" w:rsidRPr="00000000" w14:paraId="000001B0">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Gia tăng chi phí và thời gian sắp xếp lại tổ chức và vận hành, nhưng chi phí phát sinh không quá lớn. Giải pháp có khả năng gây xáo trộn lớn về nhân lực. Các ý kiến khảo sát cho rằng trong thời điểm hiện tại thì đây là giải pháp phù hợp với trên 95% ý kiến đồng thuận theo hướng thống nhất cơ quan quản lý nhà nước về ATTP trực thuộc 01 bộ chuyên ngành. </w:t>
      </w:r>
    </w:p>
    <w:p w:rsidR="00000000" w:rsidDel="00000000" w:rsidP="00000000" w:rsidRDefault="00000000" w:rsidRPr="00000000" w14:paraId="000001B1">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Việc hợp nhất các đơn vị có cùng chức năng đã được thực tiễn chứng minh về hiệu quả. Riêng tại tuyến tỉnh, kinh nghiệp hợp nhất các đơn vị dự phòng tuyến tỉnh đã cho thấy việc tập trung các điều kiện về cơ sở vật chất, trang thiết bị, kinh phí và con người trong điều kiện nguồn lực hạn chế đã tiết kiệm cho nhà nước hàng ngàn tỷ đồng. </w:t>
      </w:r>
    </w:p>
    <w:p w:rsidR="00000000" w:rsidDel="00000000" w:rsidP="00000000" w:rsidRDefault="00000000" w:rsidRPr="00000000" w14:paraId="000001B2">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doanh nghiệp</w:t>
      </w:r>
      <w:r w:rsidDel="00000000" w:rsidR="00000000" w:rsidRPr="00000000">
        <w:rPr>
          <w:rFonts w:ascii="Times New Roman" w:cs="Times New Roman" w:eastAsia="Times New Roman" w:hAnsi="Times New Roman"/>
          <w:color w:val="000000"/>
          <w:rtl w:val="0"/>
        </w:rPr>
        <w:t xml:space="preserve">: Tạo thuận lợi trong công tác thực hiện các thủ tục hành chính và tuân thủ các quy định về an toàn thực phẩm. Tiết kiệm chi phí cho doanh nghiệp khi bộ máy tổ chức được tinh gọn về một đầu mối. </w:t>
      </w:r>
      <w:r w:rsidDel="00000000" w:rsidR="00000000" w:rsidRPr="00000000">
        <w:rPr>
          <w:rFonts w:ascii="Times New Roman" w:cs="Times New Roman" w:eastAsia="Times New Roman" w:hAnsi="Times New Roman"/>
          <w:rtl w:val="0"/>
        </w:rPr>
        <w:t xml:space="preserve">Với một cơ quan quản lý duy nhất, quy trình kiểm tra và giám sát có thể được tổ chức một cách hiệu quả hơn, giảm thiểu sự trùng lặp và cải thiện phản ứng với các vấn đề an toàn thực phẩm.</w:t>
      </w:r>
      <w:r w:rsidDel="00000000" w:rsidR="00000000" w:rsidRPr="00000000">
        <w:rPr>
          <w:rtl w:val="0"/>
        </w:rPr>
      </w:r>
    </w:p>
    <w:p w:rsidR="00000000" w:rsidDel="00000000" w:rsidP="00000000" w:rsidRDefault="00000000" w:rsidRPr="00000000" w14:paraId="000001B3">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Tập trung quản lý về đầu mối có thể giúp đơn giản hóa quy trình và giảm sự phức tạp cho doanh nghiệp, cũng như cung cấp sự hỗ trợ và thông tin đồng nhất. Tuy nhiên, doanh nghiệp cũng có thể đối mặt với chi phí tuân thủ cao hơn, thiếu linh hoạt trong việc đáp ứng các điều kiện địa phương, và rủi ro liên quan đến sự kiểm soát và quản lý. Để đạt được hiệu quả tối ưu, việc triển khai mô hình quản lý này cần được thực hiện với sự cân nhắc và điều chỉnh hợp lý để đảm bảo rằng lợi ích vượt trội hơn các thách thức.</w:t>
      </w:r>
      <w:r w:rsidDel="00000000" w:rsidR="00000000" w:rsidRPr="00000000">
        <w:rPr>
          <w:rtl w:val="0"/>
        </w:rPr>
      </w:r>
    </w:p>
    <w:p w:rsidR="00000000" w:rsidDel="00000000" w:rsidP="00000000" w:rsidRDefault="00000000" w:rsidRPr="00000000" w14:paraId="000001B4">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người tiêu dùng</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Quản lý tập trung giúp đảm bảo rằng các tiêu chuẩn an toàn thực phẩm được áp dụng đồng nhất trên toàn quốc hoặc trong toàn bộ khu vực, giúp người tiêu dùng có sự bảo đảm về chất lượng thực phẩm bất kể nơi họ mua hàng.</w:t>
      </w:r>
      <w:r w:rsidDel="00000000" w:rsidR="00000000" w:rsidRPr="00000000">
        <w:rPr>
          <w:rFonts w:ascii="Times New Roman" w:cs="Times New Roman" w:eastAsia="Times New Roman" w:hAnsi="Times New Roman"/>
          <w:color w:val="000000"/>
          <w:rtl w:val="0"/>
        </w:rPr>
        <w:t xml:space="preserve"> Có khả năng huy động và ứng phó, </w:t>
      </w:r>
      <w:r w:rsidDel="00000000" w:rsidR="00000000" w:rsidRPr="00000000">
        <w:rPr>
          <w:rFonts w:ascii="Times New Roman" w:cs="Times New Roman" w:eastAsia="Times New Roman" w:hAnsi="Times New Roman"/>
          <w:rtl w:val="0"/>
        </w:rPr>
        <w:t xml:space="preserve">phản ứng nhanh hơn với các vụ việc liên quan đến an toàn thực phẩm, chẳng hạn như các đợt thu hồi sản phẩm hoặc các vấn đề dịch bệnh, từ đó bảo vệ sức khỏe người tiêu dùng hiệu quả hơn.</w:t>
      </w:r>
      <w:r w:rsidDel="00000000" w:rsidR="00000000" w:rsidRPr="00000000">
        <w:rPr>
          <w:rtl w:val="0"/>
        </w:rPr>
      </w:r>
    </w:p>
    <w:p w:rsidR="00000000" w:rsidDel="00000000" w:rsidP="00000000" w:rsidRDefault="00000000" w:rsidRPr="00000000" w14:paraId="000001B5">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Việc kiểm soát và giám sát chặt chẽ giúp phát hiện và xử lý các vấn đề về an toàn thực phẩm nhanh chóng, từ đó bảo vệ sức khỏe cộng đồng. Hệ thống quản lý tập trung giúp giảm nguy cơ ngộ độc thực phẩm và các bệnh liên quan đến thực phẩm bằng cách đảm bảo rằng các tiêu chuẩn an toàn được áp dụng đồng nhất.</w:t>
      </w:r>
    </w:p>
    <w:p w:rsidR="00000000" w:rsidDel="00000000" w:rsidP="00000000" w:rsidRDefault="00000000" w:rsidRPr="00000000" w14:paraId="000001B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Khi người tiêu dùng thấy rằng có một cơ quan quản lý duy nhất đảm bảo sự an toàn thực phẩm, họ có xu hướng tin tưởng hơn vào chất lượng và sự an toàn của thực phẩm mình tiêu thụ. Cơ quan quản lý tập trung có thể cung cấp thông tin rõ ràng và đáng tin cậy về an toàn thực phẩm, giúp người tiêu dùng đưa ra quyết định thông minh hơn. Các quy định đồng nhất và chính sách quản lý từ một cơ quan duy nhất có thể tạo ra sự đồng thuận xã hội và giảm thiểu sự bất đồng về các quy chuẩn an toàn thực phẩm. Tuy nhiên, việc quản lý tập trung có thể dẫn đến nguy cơ lạm dụng quyền lực hoặc thiếu kiểm soát từ cộng đồng, nếu không có cơ chế giám sát và kiểm tra độc lập.</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giới: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ý kiến khá đồng thuận và cho rằng việc sắp xếp lại bộ máy tổ chức quản lý nhà nước không có tác động tới vấn đề giới.</w:t>
      </w:r>
    </w:p>
    <w:p w:rsidR="00000000" w:rsidDel="00000000" w:rsidP="00000000" w:rsidRDefault="00000000" w:rsidRPr="00000000" w14:paraId="000001B9">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thủ tục hành chính:</w:t>
      </w:r>
    </w:p>
    <w:p w:rsidR="00000000" w:rsidDel="00000000" w:rsidP="00000000" w:rsidRDefault="00000000" w:rsidRPr="00000000" w14:paraId="000001BA">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thay đổi bộ máy tổ chức sẽ làm thay đổi hệ thống thực hiện thủ tục hành chính trong quản lý ATTP</w:t>
      </w:r>
    </w:p>
    <w:p w:rsidR="00000000" w:rsidDel="00000000" w:rsidP="00000000" w:rsidRDefault="00000000" w:rsidRPr="00000000" w14:paraId="000001BB">
      <w:pPr>
        <w:pStyle w:val="Heading4"/>
        <w:spacing w:after="60" w:before="60" w:lineRule="auto"/>
        <w:ind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2.2. Giải pháp tối ưu được lựa chọn và lý do lựa chọn giải pháp</w:t>
      </w:r>
    </w:p>
    <w:p w:rsidR="00000000" w:rsidDel="00000000" w:rsidP="00000000" w:rsidRDefault="00000000" w:rsidRPr="00000000" w14:paraId="000001BC">
      <w:pPr>
        <w:widowControl w:val="0"/>
        <w:ind w:right="9" w:firstLine="7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Đề xuất lựa chọn Giải pháp 2, cụ thể như sau:</w:t>
      </w:r>
    </w:p>
    <w:p w:rsidR="00000000" w:rsidDel="00000000" w:rsidP="00000000" w:rsidRDefault="00000000" w:rsidRPr="00000000" w14:paraId="000001BD">
      <w:pPr>
        <w:widowControl w:val="0"/>
        <w:ind w:right="9" w:firstLine="720"/>
        <w:jc w:val="both"/>
        <w:rPr>
          <w:rFonts w:ascii="Calibri" w:cs="Calibri" w:eastAsia="Calibri" w:hAnsi="Calibri"/>
        </w:rPr>
      </w:pPr>
      <w:r w:rsidDel="00000000" w:rsidR="00000000" w:rsidRPr="00000000">
        <w:rPr>
          <w:rFonts w:ascii="Calibri" w:cs="Calibri" w:eastAsia="Calibri" w:hAnsi="Calibri"/>
          <w:color w:val="000000"/>
          <w:rtl w:val="0"/>
        </w:rPr>
        <w:t xml:space="preserve">Trong phạm vi Luật an toàn thực phẩm sửa đổi bổ sung cần </w:t>
      </w:r>
      <w:r w:rsidDel="00000000" w:rsidR="00000000" w:rsidRPr="00000000">
        <w:rPr>
          <w:rFonts w:ascii="Calibri" w:cs="Calibri" w:eastAsia="Calibri" w:hAnsi="Calibri"/>
          <w:rtl w:val="0"/>
        </w:rPr>
        <w:t xml:space="preserve">phân định rõ chức năng, nhiệm vụ, trách nhiệm của các ngành trong bảo đảm an ninh, an toàn thực phẩm. Thực hiện p</w:t>
      </w:r>
      <w:r w:rsidDel="00000000" w:rsidR="00000000" w:rsidRPr="00000000">
        <w:rPr>
          <w:rFonts w:ascii="Times New Roman" w:cs="Times New Roman" w:eastAsia="Times New Roman" w:hAnsi="Times New Roman"/>
          <w:rtl w:val="0"/>
        </w:rPr>
        <w:t xml:space="preserve">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r w:rsidDel="00000000" w:rsidR="00000000" w:rsidRPr="00000000">
        <w:rPr>
          <w:rFonts w:ascii="Calibri" w:cs="Calibri" w:eastAsia="Calibri" w:hAnsi="Calibri"/>
          <w:rtl w:val="0"/>
        </w:rPr>
        <w:t xml:space="preserve">:</w:t>
      </w:r>
    </w:p>
    <w:p w:rsidR="00000000" w:rsidDel="00000000" w:rsidP="00000000" w:rsidRDefault="00000000" w:rsidRPr="00000000" w14:paraId="000001BE">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Giao trách nhiệm cho các Bộ liên quan thực hiện quản lý nhà nước về thực phẩm: </w:t>
      </w:r>
    </w:p>
    <w:p w:rsidR="00000000" w:rsidDel="00000000" w:rsidP="00000000" w:rsidRDefault="00000000" w:rsidRPr="00000000" w14:paraId="000001BF">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Bộ Y tế chịu trách nhiệm trước Chính phủ thực hiện quản lý nhà nước về thực phẩm, bao gồm:</w:t>
      </w:r>
    </w:p>
    <w:p w:rsidR="00000000" w:rsidDel="00000000" w:rsidP="00000000" w:rsidRDefault="00000000" w:rsidRPr="00000000" w14:paraId="000001C0">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Chủ trì, phối hợp với Bộ, cơ quan ngang Bộ có liên quan xây dựng, ban hành hoặc trình cấp có thẩm quyền ban hành văn bản quy phạm pháp luật, chiến lược, các quy chuẩn kỹ thuật, tiêu chuẩn, quy định về thực phẩm tại Việt Nam;</w:t>
      </w:r>
    </w:p>
    <w:p w:rsidR="00000000" w:rsidDel="00000000" w:rsidP="00000000" w:rsidRDefault="00000000" w:rsidRPr="00000000" w14:paraId="000001C1">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Tổ chức thực hiện các văn bản quy phạm pháp luật, quy định về quy chuẩn kỹ thuật, tiêu chuẩn, quy định về thực phẩm đã ban hành trên phạm vi toàn quốc, bao gồm: quản lý thực phẩm lưu thông tại Việt Nam (bao gồm thực phẩm</w:t>
      </w:r>
      <w:r w:rsidDel="00000000" w:rsidR="00000000" w:rsidRPr="00000000">
        <w:rPr>
          <w:rFonts w:ascii="Times New Roman" w:cs="Times New Roman" w:eastAsia="Times New Roman" w:hAnsi="Times New Roman"/>
          <w:color w:val="000000"/>
          <w:rtl w:val="0"/>
        </w:rPr>
        <w:t xml:space="preserve"> sản xuất trong nước và nhập khẩu); thực hiện các hoạt động về kiểm tra, giám sát việc tuân thủ các quy định về thực phẩm;</w:t>
      </w:r>
    </w:p>
    <w:p w:rsidR="00000000" w:rsidDel="00000000" w:rsidP="00000000" w:rsidRDefault="00000000" w:rsidRPr="00000000" w14:paraId="000001C2">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Xác định và xử lý sự cố về an toàn thực phẩm và phối hợp trong ứng phó khẩn cấp sự cố về an toàn thực phẩm.</w:t>
      </w:r>
    </w:p>
    <w:p w:rsidR="00000000" w:rsidDel="00000000" w:rsidP="00000000" w:rsidRDefault="00000000" w:rsidRPr="00000000" w14:paraId="000001C3">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 Nông nghiệp và Môi trường chịu trách nhiệm về:</w:t>
      </w:r>
    </w:p>
    <w:p w:rsidR="00000000" w:rsidDel="00000000" w:rsidP="00000000" w:rsidRDefault="00000000" w:rsidRPr="00000000" w14:paraId="000001C4">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Chủ trì, phối hợp với Bộ, cơ quan ngang Bộ có liên quan xây dựng, ban hành và tổ chức thực hiện văn bản quy phạm pháp luật, chiến lược, các quy chuẩn kỹ thuật, tiêu chuẩn, quy định về sản xuất ban đầu, kiểm dịch động thực vật và sơ chế thực phẩm lưu thông trên thị trường;</w:t>
      </w:r>
    </w:p>
    <w:p w:rsidR="00000000" w:rsidDel="00000000" w:rsidP="00000000" w:rsidRDefault="00000000" w:rsidRPr="00000000" w14:paraId="000001C5">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Chủ trì, phối hợp với Bộ Y tế tổ chức phân tích nguy cơ về sản xuất ban đầu, kiểm dịch động thực vật và sơ chế thực phẩm thuộc phạm vi quản lý. </w:t>
      </w:r>
    </w:p>
    <w:p w:rsidR="00000000" w:rsidDel="00000000" w:rsidP="00000000" w:rsidRDefault="00000000" w:rsidRPr="00000000" w14:paraId="000001C6">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 Công Thương chịu trách nhiệm chủ trì, phối hợp với Bộ, cơ quan ngang Bộ có liên quan xây dựng, ban hành và tổ chức thực hiện văn bản quy phạm pháp luật, quy định về hoạt động xuất, nhập khẩu sản phẩm thực phẩm thuộc phạm vi quản lý và quản lý, giám sát, xử lý vi phạm về gian lận thương mại về sản phẩm thực phẩm lưu thông trên thị trường và trên nền tảng điện tử.</w:t>
      </w:r>
    </w:p>
    <w:p w:rsidR="00000000" w:rsidDel="00000000" w:rsidP="00000000" w:rsidRDefault="00000000" w:rsidRPr="00000000" w14:paraId="000001C7">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 Văn hóa Thể thao và Du lịch chịu trách nhiệm về:</w:t>
      </w:r>
    </w:p>
    <w:p w:rsidR="00000000" w:rsidDel="00000000" w:rsidP="00000000" w:rsidRDefault="00000000" w:rsidRPr="00000000" w14:paraId="000001C8">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Phối hợp với Bộ Y tế, Bộ Nông nghiệp và Môi trường, Bộ Công Thương và Ủy ban nhân dân cấp tỉnh kiểm tra và xử lý các hành vi vi phạm về hoạt động quảng cáo thực phẩm trên các phương tiện quảng cáo theo quy định của pháp luật về quảng cáo. </w:t>
      </w:r>
    </w:p>
    <w:p w:rsidR="00000000" w:rsidDel="00000000" w:rsidP="00000000" w:rsidRDefault="00000000" w:rsidRPr="00000000" w14:paraId="000001C9">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Ngăn chặn, gỡ bỏ quảng cáo thực phẩm vi phạm pháp luật theo quy trình xử lý được quy định tại các văn bản quy phạm pháp luật trong lĩnh vực quảng cáo.</w:t>
      </w:r>
    </w:p>
    <w:p w:rsidR="00000000" w:rsidDel="00000000" w:rsidP="00000000" w:rsidRDefault="00000000" w:rsidRPr="00000000" w14:paraId="000001CA">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Tăng cường phân cấp tối đa và giao trách nhiệm cho Ủy ban nhân dân cấp tỉnh tổ chức đơn vị quản lý để thực hiện thống nhất quản lý nhà nước về sản phẩm thực phẩm trong phạm vi địa phương: </w:t>
      </w:r>
    </w:p>
    <w:p w:rsidR="00000000" w:rsidDel="00000000" w:rsidP="00000000" w:rsidRDefault="00000000" w:rsidRPr="00000000" w14:paraId="000001CB">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Giải quyết thủ tục hành chính.</w:t>
      </w:r>
    </w:p>
    <w:p w:rsidR="00000000" w:rsidDel="00000000" w:rsidP="00000000" w:rsidRDefault="00000000" w:rsidRPr="00000000" w14:paraId="000001CC">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Quản lý, thanh tra, kiểm tra việc tuân thủ các quy định về thực phẩm từ sản xuất ban đầu (trồng trọt, chăn nuôi, thu hái, đánh bắt, khai thác), thu gom, giết mổ, sơ chế, chế biến, bảo quản, vận chuyển, xuất khẩu, nhập khẩu, kinh doanh đối với thực phẩm.</w:t>
      </w:r>
    </w:p>
    <w:p w:rsidR="00000000" w:rsidDel="00000000" w:rsidP="00000000" w:rsidRDefault="00000000" w:rsidRPr="00000000" w14:paraId="000001CD">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Tổ chức thực hiện các biện pháp phòng ngừa, ngăn chặn sự cố, xác định và xử lý sự cố về an toàn thực phẩm và phối hợp trong ứng phó khẩn cấp sự cố về an toàn thực phẩm; quản lý, giám sát, xử lý vi phạm về sản phẩm thực phẩm lưu thông trong phạm vi địa phương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E">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Tổ chức, quản lý, thanh tra, kiểm tra hệ thống kiểm nghiệm thực phẩm; kiểm dịch động thực vật. </w:t>
      </w:r>
    </w:p>
    <w:p w:rsidR="00000000" w:rsidDel="00000000" w:rsidP="00000000" w:rsidRDefault="00000000" w:rsidRPr="00000000" w14:paraId="000001CF">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Tổ chức thực hiện công tác thông tin, giáo dục, truyền thông về an toàn thực phẩm cho người dân.</w:t>
      </w:r>
    </w:p>
    <w:p w:rsidR="00000000" w:rsidDel="00000000" w:rsidP="00000000" w:rsidRDefault="00000000" w:rsidRPr="00000000" w14:paraId="000001D0">
      <w:pPr>
        <w:spacing w:after="60" w:before="6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ab/>
        <w:t xml:space="preserve">Ngoài ra, nhằm tăng cường công tác quản lý nhà nước ở mọi lĩnh vực, thực hiện xây dựng Chính phủ điện tử hướng tới Chính phủ số và nền kinh tế số, </w:t>
      </w:r>
      <w:r w:rsidDel="00000000" w:rsidR="00000000" w:rsidRPr="00000000">
        <w:rPr>
          <w:rFonts w:ascii="Times New Roman" w:cs="Times New Roman" w:eastAsia="Times New Roman" w:hAnsi="Times New Roman"/>
          <w:rtl w:val="0"/>
        </w:rPr>
        <w:t xml:space="preserve">ưu tiên ứng dụng công nghệ thông tin trong quản lý hành chính, cung cấp dịch vụ công, trước hết là trong lĩnh vực liên quan tới doanh nghiệp, người dân như giáo dục, y tế, giao thông, nông nghiệp… Phó thủ tướng Trần Hồng Hà đã kết luận tại cuộc họp Ban chỉ đạo liên ngành Trung ương về an toàn thực phẩm (Thông báo số 16/TB-VPCP) </w:t>
      </w:r>
      <w:r w:rsidDel="00000000" w:rsidR="00000000" w:rsidRPr="00000000">
        <w:rPr>
          <w:rFonts w:ascii="Times New Roman" w:cs="Times New Roman" w:eastAsia="Times New Roman" w:hAnsi="Times New Roman"/>
          <w:color w:val="000000"/>
          <w:highlight w:val="white"/>
          <w:rtl w:val="0"/>
        </w:rPr>
        <w:t xml:space="preserve">sớm xây dựng hệ thống cơ sở dữ liệu về an toàn thực phẩm có kết nối với các bộ, ngành, địa phương để cung cấp nền tảng cho các cơ quan nhà nước thực hiện nhiệm vụ quản lý thực phẩm và để doanh nghiệp, người dân đăng ký, công bố sản phẩm thực phẩm của mình theo hướng dẫn của các bộ, ngành, coi việc ứng dụng công nghệ thông tin, sử dụng mã QR... là một giải pháp nhằm cải cách quản lý nhà nước về an toàn thực phẩm. Việc ứng dụng công nghệ thông tin trong quản lý nhà nước về an toàn thực phẩm và xây dựng hệ thống cơ sở dữ liệu về an toàn thực phẩm không chỉ tăng cường chất lượng các sản phẩm thực phẩm lưu thông trên thị trường mà còn nâng cao hiệu quả, liệu lực và giảm các chi phí vận hành, thủ tục hành chính trong công tác quản lý nhà nước về an toàn thực phẩm.</w:t>
      </w:r>
    </w:p>
    <w:p w:rsidR="00000000" w:rsidDel="00000000" w:rsidP="00000000" w:rsidRDefault="00000000" w:rsidRPr="00000000" w14:paraId="000001D1">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720"/>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Chính sách 3: Tăng cường k</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iểm soát các sản phẩm thực phẩm đã qua chế biến bao gói sẵn trước khi lưu thông trên thị trường theo hướng dựa trên mức độ rủi ro của các loại sản phẩm thực phẩm.</w:t>
      </w:r>
    </w:p>
    <w:p w:rsidR="00000000" w:rsidDel="00000000" w:rsidP="00000000" w:rsidRDefault="00000000" w:rsidRPr="00000000" w14:paraId="000001D2">
      <w:pPr>
        <w:pStyle w:val="Heading4"/>
        <w:spacing w:after="60" w:before="60" w:lineRule="auto"/>
        <w:ind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3.1. Đánh giá tác động</w:t>
      </w:r>
    </w:p>
    <w:p w:rsidR="00000000" w:rsidDel="00000000" w:rsidP="00000000" w:rsidRDefault="00000000" w:rsidRPr="00000000" w14:paraId="000001D3">
      <w:pPr>
        <w:widowControl w:val="0"/>
        <w:shd w:fill="ffffff" w:val="clear"/>
        <w:spacing w:after="60" w:before="60" w:lineRule="auto"/>
        <w:ind w:right="9" w:firstLine="72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a) Giải pháp 1</w:t>
      </w:r>
    </w:p>
    <w:p w:rsidR="00000000" w:rsidDel="00000000" w:rsidP="00000000" w:rsidRDefault="00000000" w:rsidRPr="00000000" w14:paraId="000001D4">
      <w:pPr>
        <w:widowControl w:val="0"/>
        <w:shd w:fill="ffffff" w:val="clear"/>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Giải pháp giữ nguyên quy định của pháp luật hiện hành, cụ thể:</w:t>
      </w:r>
    </w:p>
    <w:p w:rsidR="00000000" w:rsidDel="00000000" w:rsidP="00000000" w:rsidRDefault="00000000" w:rsidRPr="00000000" w14:paraId="000001D5">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Luật an toàn thực phẩm 2010 quy định thực hiện công bố hợp quy đối với các sản phẩm thực phẩm. Tuy nhiên, thực tế triển khai thực hiện theo Nghị định 15/2018/NĐ-CP có 2 hình thức quản lý:</w:t>
      </w:r>
    </w:p>
    <w:p w:rsidR="00000000" w:rsidDel="00000000" w:rsidP="00000000" w:rsidRDefault="00000000" w:rsidRPr="00000000" w14:paraId="000001D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Thực hiện tự công bố sản phẩm đối với các sản phẩm bao gói sẵn, phụ gia thực phẩm và chất hỗ trợ chế biến…</w:t>
      </w:r>
    </w:p>
    <w:p w:rsidR="00000000" w:rsidDel="00000000" w:rsidP="00000000" w:rsidRDefault="00000000" w:rsidRPr="00000000" w14:paraId="000001D7">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t xml:space="preserve">- Thực hiện đăng ký bản công bố sản phẩm đối với các nhóm sản phẩm do Bộ Y tế quản lý: </w:t>
      </w:r>
      <w:r w:rsidDel="00000000" w:rsidR="00000000" w:rsidRPr="00000000">
        <w:rPr>
          <w:rFonts w:ascii="Times New Roman" w:cs="Times New Roman" w:eastAsia="Times New Roman" w:hAnsi="Times New Roman"/>
          <w:color w:val="000000"/>
          <w:highlight w:val="white"/>
          <w:rtl w:val="0"/>
        </w:rPr>
        <w:t xml:space="preserve">(i) </w:t>
      </w:r>
      <w:r w:rsidDel="00000000" w:rsidR="00000000" w:rsidRPr="00000000">
        <w:rPr>
          <w:rFonts w:ascii="Times New Roman" w:cs="Times New Roman" w:eastAsia="Times New Roman" w:hAnsi="Times New Roman"/>
          <w:color w:val="000000"/>
          <w:rtl w:val="0"/>
        </w:rPr>
        <w:t xml:space="preserve">TP bảo vệ sức khỏe;  (ii) TP dinh dưỡng y học; (iii) TP dùng cho chế độ ăn đặc biệt; (iv) Sản phẩm dinh dưỡng dùng cho trẻ đến 36 tháng tuổi; (v) Phụ gia TP hỗn hợp có công dụng mới.</w:t>
      </w:r>
    </w:p>
    <w:p w:rsidR="00000000" w:rsidDel="00000000" w:rsidP="00000000" w:rsidRDefault="00000000" w:rsidRPr="00000000" w14:paraId="000001D8">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Không quy định thời hạn đăng ký</w:t>
      </w:r>
    </w:p>
    <w:p w:rsidR="00000000" w:rsidDel="00000000" w:rsidP="00000000" w:rsidRDefault="00000000" w:rsidRPr="00000000" w14:paraId="000001D9">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Tự công bố sản phẩm</w:t>
      </w:r>
      <w:r w:rsidDel="00000000" w:rsidR="00000000" w:rsidRPr="00000000">
        <w:rPr>
          <w:rFonts w:ascii="Times New Roman" w:cs="Times New Roman" w:eastAsia="Times New Roman" w:hAnsi="Times New Roman"/>
          <w:rtl w:val="0"/>
        </w:rPr>
        <w:t xml:space="preserve"> là việc các cá nhân, tổ chức tự nguyện đăng ký công khai thông tin lưu hành sản phẩm thuộc hoạt động kinh doanh của mình với cơ quan Nhà nước có thẩm quyền. Các thông tin về sản phẩm được đăng tải trên cổng thông tin điện tử được quy định. Theo khoản 1, Điều 4, Nghị định 15/2018/NĐ-CP của Chính phủ, ban hành vào ngày 02/02/2018, quy định những sản phẩm sau đây thuộc đối tượng tự công bố:</w:t>
      </w:r>
    </w:p>
    <w:p w:rsidR="00000000" w:rsidDel="00000000" w:rsidP="00000000" w:rsidRDefault="00000000" w:rsidRPr="00000000" w14:paraId="000001DA">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Thực phẩm đã được chế biến và bao gói sẵn (trừ các đối tượng phải đăng ký bản công bố sản phẩm);</w:t>
      </w:r>
    </w:p>
    <w:p w:rsidR="00000000" w:rsidDel="00000000" w:rsidP="00000000" w:rsidRDefault="00000000" w:rsidRPr="00000000" w14:paraId="000001D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Phụ gia thực phẩm, chất hỗ trợ việc chế biến thực phẩm (trừ phụ gia thực phẩm hỗn hợp có công dụng mới, phụ gia thực phẩm không thuộc trong danh mục phụ gia được phép sử dụng trong thực phẩm hoặc không đúng đối tượng sử dụng do Bộ Y tế quy định);</w:t>
      </w:r>
    </w:p>
    <w:p w:rsidR="00000000" w:rsidDel="00000000" w:rsidP="00000000" w:rsidRDefault="00000000" w:rsidRPr="00000000" w14:paraId="000001D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Dụng cụ chứa đựng thực phẩm, vật liệu bao gói tiếp xúc trực tiếp với thực phẩm.</w:t>
      </w:r>
    </w:p>
    <w:p w:rsidR="00000000" w:rsidDel="00000000" w:rsidP="00000000" w:rsidRDefault="00000000" w:rsidRPr="00000000" w14:paraId="000001DD">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Sản phẩm được miễn tự công bố sản phẩm</w:t>
      </w:r>
      <w:r w:rsidDel="00000000" w:rsidR="00000000" w:rsidRPr="00000000">
        <w:rPr>
          <w:rFonts w:ascii="Times New Roman" w:cs="Times New Roman" w:eastAsia="Times New Roman" w:hAnsi="Times New Roman"/>
          <w:rtl w:val="0"/>
        </w:rPr>
        <w:t xml:space="preserve">: Theo Khoản 2, Điều 4, Nghị định 15/2018/NĐ-CP, sản phẩm được miễn thủ tục công bố bao gồm:</w:t>
      </w:r>
    </w:p>
    <w:p w:rsidR="00000000" w:rsidDel="00000000" w:rsidP="00000000" w:rsidRDefault="00000000" w:rsidRPr="00000000" w14:paraId="000001DE">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Sản phẩm, nguyên liệu được sản xuất hoặc nhập khẩu chỉ dùng để sản xuất, gia công hàng xuất khẩu.</w:t>
      </w:r>
    </w:p>
    <w:p w:rsidR="00000000" w:rsidDel="00000000" w:rsidP="00000000" w:rsidRDefault="00000000" w:rsidRPr="00000000" w14:paraId="000001DF">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Sản phẩm, nguyên liệu được sản xuất hoặc nhập khẩu chỉ phục vụ cho việc sản xuất trong nội bộ của cá nhân, tổ chức, không tiêu thụ tại thị trường trong nước.</w:t>
      </w:r>
    </w:p>
    <w:p w:rsidR="00000000" w:rsidDel="00000000" w:rsidP="00000000" w:rsidRDefault="00000000" w:rsidRPr="00000000" w14:paraId="000001E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Sản phẩm phải đăng ký công bố sản phẩm</w:t>
      </w:r>
      <w:r w:rsidDel="00000000" w:rsidR="00000000" w:rsidRPr="00000000">
        <w:rPr>
          <w:rFonts w:ascii="Times New Roman" w:cs="Times New Roman" w:eastAsia="Times New Roman" w:hAnsi="Times New Roman"/>
          <w:rtl w:val="0"/>
        </w:rPr>
        <w:t xml:space="preserve">: Đăng ký công bố sản phẩm là việc cá nhân, tổ chức đăng ký công bố chất lượng sản phẩm với cơ quan Nhà nước có thẩm quyền trước khi đưa sản phẩm vào lưu hành tự do trong thị trường, bao gồm cả sản phẩm trong nước và nhập khẩu. Đây chính là hoạt động đăng ký cấp giấy phép lưu hành sản phẩm. Theo điều 6, Nghị định số 15/2018/NĐ-CP của Chính Phủ đã quy định chi tiết các đối tượng cần đăng ký công bố sản phẩm, bao gồm:</w:t>
      </w:r>
    </w:p>
    <w:p w:rsidR="00000000" w:rsidDel="00000000" w:rsidP="00000000" w:rsidRDefault="00000000" w:rsidRPr="00000000" w14:paraId="000001E1">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Thực phẩm bảo vệ sức khỏe. </w:t>
      </w:r>
    </w:p>
    <w:p w:rsidR="00000000" w:rsidDel="00000000" w:rsidP="00000000" w:rsidRDefault="00000000" w:rsidRPr="00000000" w14:paraId="000001E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Thực phẩm dùng cho chế độ ăn đặc biệt.</w:t>
      </w:r>
    </w:p>
    <w:p w:rsidR="00000000" w:rsidDel="00000000" w:rsidP="00000000" w:rsidRDefault="00000000" w:rsidRPr="00000000" w14:paraId="000001E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Thực phẩm dinh dưỡng y học.</w:t>
      </w:r>
    </w:p>
    <w:p w:rsidR="00000000" w:rsidDel="00000000" w:rsidP="00000000" w:rsidRDefault="00000000" w:rsidRPr="00000000" w14:paraId="000001E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Sản phẩm dinh dưỡng dùng cho trẻ đến 36 tháng tuổi.</w:t>
      </w:r>
    </w:p>
    <w:p w:rsidR="00000000" w:rsidDel="00000000" w:rsidP="00000000" w:rsidRDefault="00000000" w:rsidRPr="00000000" w14:paraId="000001E5">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Chất phụ gia thực phẩm thuộc một trong các trường hợp: Có công dụng mới và không thuộc danh mục phụ gia được sử dụng trong thực phẩm hoặc không đúng đối tượng sửu dụng do Bộ Y tế quy định;</w:t>
      </w:r>
    </w:p>
    <w:p w:rsidR="00000000" w:rsidDel="00000000" w:rsidP="00000000" w:rsidRDefault="00000000" w:rsidRPr="00000000" w14:paraId="000001E6">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tới hệ thống pháp luật </w:t>
      </w:r>
    </w:p>
    <w:p w:rsidR="00000000" w:rsidDel="00000000" w:rsidP="00000000" w:rsidRDefault="00000000" w:rsidRPr="00000000" w14:paraId="000001E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Tính hợp hiến, hợp pháp: Phương án này phù hợp với quyền được được bảo vệ, chăm sóc sức khỏe, bình đẳng trong việc sử dụng các dịch vụ y tế và có nghĩa vụ thực hiện các quy định về phòng bệnh, khám bệnh, chữa bệnh, nghiêm cấm các hành vi đe dọa cuộc sống, sức khỏe của người khác và cộng đồng đã được nêu trong Hiến pháp 2013. </w:t>
      </w:r>
    </w:p>
    <w:p w:rsidR="00000000" w:rsidDel="00000000" w:rsidP="00000000" w:rsidRDefault="00000000" w:rsidRPr="00000000" w14:paraId="000001E8">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Tính thống nhất với hệ thống pháp luật: Đối với hệ thống pháp luật chuyên ngành về an toàn thực phẩm, việc giữ nguyên quy định về công bố sản phẩm theo Luật An toàn thực phẩm năm 2010 về công bố hợp quy là không phù hợp với thực tế và không có tính khả thi. </w:t>
      </w:r>
      <w:hyperlink r:id="rId13">
        <w:r w:rsidDel="00000000" w:rsidR="00000000" w:rsidRPr="00000000">
          <w:rPr>
            <w:rFonts w:ascii="Times New Roman" w:cs="Times New Roman" w:eastAsia="Times New Roman" w:hAnsi="Times New Roman"/>
            <w:color w:val="000000"/>
            <w:u w:val="none"/>
            <w:rtl w:val="0"/>
          </w:rPr>
          <w:t xml:space="preserve">Công bố hợp quy</w:t>
        </w:r>
      </w:hyperlink>
      <w:r w:rsidDel="00000000" w:rsidR="00000000" w:rsidRPr="00000000">
        <w:rPr>
          <w:rFonts w:ascii="Times New Roman" w:cs="Times New Roman" w:eastAsia="Times New Roman" w:hAnsi="Times New Roman"/>
          <w:rtl w:val="0"/>
        </w:rPr>
        <w:t xml:space="preserve"> là việc tổ chức, cá nhân tự công bố sản phẩm, hàng hóa, dịch vụ, quá trình, môi trường phù hợp với quy chuẩn kỹ thuật tương ứng. Quy chuẩn kỹ thuật là quy định về mức giới hạn của đặc tính kỹ thuật và yêu cầu quản lý mà sản phẩm, hàng hoá, dịch vụ, quá trình, môi 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 Quy chuẩn kỹ thuật do cơ quan nhà nước có thẩm quyền ban hành dưới dạng văn bản để bắt buộc áp dụng. Hoạt động trong lĩnh vực quy chuẩn kỹ thuật là việc xây dựng, ban hành và áp dụng quy chuẩn kỹ thuật, đánh giá sự phù hợp với quy chuẩn kỹ thuật. Trong khi đó, trên thực tế hiện nay việc công bố sản phẩm lại được thực hiện theo Nghị định 15/2018/NĐ-CP. </w:t>
      </w:r>
    </w:p>
    <w:p w:rsidR="00000000" w:rsidDel="00000000" w:rsidP="00000000" w:rsidRDefault="00000000" w:rsidRPr="00000000" w14:paraId="000001E9">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Ngoài ra, hệ thống pháp luật còn xuất hiện một số tồn tại chưa được giải quyết triệt để như: Khó khăn trong quá trình áp dụng vì có quá nhiều văn bản pháp luật cùng quy định về một vấn đề, có sự chồng lấn cơ quan quản lý, chồng chéo giữa các quy định trong các văn bản pháp luật khác nhau. Theo Thông tư số 28/2012/TT-BKHCN của Bộ Khoa học và Công nghệ quy định về công bố hợp chuẩn, công bố hợp quy và phương thức đánh giá sự phù hợp với tiêu chuẩn, quy chuẩn kỹ thuật, khoản 2 Điều 3 giải thích: “Công bố hợp quy là việc tổ chức, cá nhân tự công bố sản phẩm, hàng hóa, dịch vụ, quá trình, môi trường phù hợp với quy chuẩn kỹ thuật tương ứng”. Với định nghĩa trên, doanh nghiệp cần thực hiện đánh giá chứng nhận sản phẩm/dịch vụ tương ứng với quy chuẩn kỹ thuật quốc gia nhà Nhà nước đã ban hành, phân loại theo từng lĩnh vực, ngành nghề sản phẩm. Một số quy định và cấp chứng nhận hợp quy về công bố hợp quy đối với sản phẩm thực phẩm chưa phù hợp với thực tiễn (giai đoạn 2010-2017) vì số lượng sản phẩm thực phẩm nhiều nhưng số lượng Quy chuẩn kỹ thuật quốc gia còn ít; điều kiện sản xuất, kinh doanh chưa sát đối với hộ sản xuất nhỏ lẻ (tuy sản xuất nhỏ lẻ nhưng cung cấp một khối lượng thực phẩm rất lớn cho nhu cầu của xã hội nếu không chú ý quản lý đối tượng này sẽ dẫn đến nguy cơ ngộ độc thực phẩm và các bệnh truyền qua thực phẩm rất lớn).</w:t>
      </w:r>
    </w:p>
    <w:p w:rsidR="00000000" w:rsidDel="00000000" w:rsidP="00000000" w:rsidRDefault="00000000" w:rsidRPr="00000000" w14:paraId="000001EA">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Còn thiếu quy định về quản lý như: quy định về chỉ tiêu ATTP đối với thực phẩm có nguồn gốc thực vật còn thiếu, chưa đồng bộ để phù hợp với tình hình thực tế hiện nay; quy định về phân cấp trong điều tra NĐTP, (thiếu quy định về thu hồi Giấy tiếp nhận bản công bố hợp quy/ đăng ký bản công bố sản phẩm) chưa ban hành quy chuẩn kỹ thuật địa phương về chất lượng nước sạch sử dụng cho mục đích sinh hoạt; thiếu văn bản quy định về đảm bảo nguồn lực để thực hiện các mục tiêu, chỉ tiêu về ATTP; thiếu tiêu chuẩn, quy chuẩn kỹ thuật đối với các sản phẩm truyền thống của địa phương như tinh bột nghệ, dụng cụ ăn uống bằng tre và mo cau, men rượu...</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 Như vậy, trên thực tế việc công bố sản phẩm thực phẩm hiện được thực hiện theo Nghị định 15/2018/NĐ-CP chưa phải là công bố hợp quy theo quy định của Luật an toàn thực phẩm.</w:t>
      </w:r>
    </w:p>
    <w:p w:rsidR="00000000" w:rsidDel="00000000" w:rsidP="00000000" w:rsidRDefault="00000000" w:rsidRPr="00000000" w14:paraId="000001E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Tính tương thích với các điều ước quốc tế: Trong khuôn khổ pháp luật hiện hành của Việt Nam cơ bản đã tương thích với các tiêu chuẩn và hướng dẫn của các tổ chức quốc tế về kiểm soát thực phẩm. Chiến lược ATTP Toàn cầu của WHO giai đoạn 2022-2030 (WHO 2022) đã kêu gọi một cách tiếp cận toàn cầu mới để cải thiện ATTP nhằm tăng cường các hệ thống ATTP quốc gia, đồng thời cải thiện sự hợp tác quốc gia và quốc tế. </w:t>
      </w:r>
    </w:p>
    <w:p w:rsidR="00000000" w:rsidDel="00000000" w:rsidP="00000000" w:rsidRDefault="00000000" w:rsidRPr="00000000" w14:paraId="000001E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Ngoài ra, việc thực hiện quy định về tự công bố sản phẩm cũng phù hợp với xu hướng quốc tế và các điều ước, cam kết quốc tế mà Việt Nam tham gia ký kết như: Hiệp định EVFTA (Hiệp định Thương mại tự do Việt Nam – EU; Hiệp định CPTPP (Hiệp định Đối tác Toàn diện và Tiến bộ xuyên Thái Bình Dương);Hiệp định TBT (Hiệp định về hàng rào kỹ thuật đối với thương mại);Hiệp định SPS (Hiệp định về các biện pháp vệ sinh và kiểm dịch động thực vật). Codex Alimentarius (Ủy ban Tiêu chuẩn thực phẩm quốc tế) khuyến nghị các quốc gia áp dụng cơ chế tự công bố đối với các sản phẩm thực phẩm không thuộc nhóm nguy cơ cao. Việt Nam áp dụng tự công bố sản phẩm (trừ nhóm nguy cơ cao như thực phẩm chức năng, thực phẩm bổ sung) là phù hợp với hướng dẫn của Codex. Tuy nhiên, cần đảm bảo rằng các quy định kỹ thuật đi kèm (ví dụ: kiểm nghiệm, ghi nhãn) không quá mức cần thiết.</w:t>
      </w:r>
    </w:p>
    <w:p w:rsidR="00000000" w:rsidDel="00000000" w:rsidP="00000000" w:rsidRDefault="00000000" w:rsidRPr="00000000" w14:paraId="000001ED">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kinh tế</w:t>
      </w:r>
    </w:p>
    <w:p w:rsidR="00000000" w:rsidDel="00000000" w:rsidP="00000000" w:rsidRDefault="00000000" w:rsidRPr="00000000" w14:paraId="000001EE">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Tác động tích cực: Không làm phát sinh thêm chi phí trực tiếp do thực hiện quy định trao quyền cho cá nhân, tổ chức, doanh nghiệp tự công bố sản phẩm và tự chịu trách nhiệm về chất lượng sản phẩm được công bố. </w:t>
      </w:r>
    </w:p>
    <w:p w:rsidR="00000000" w:rsidDel="00000000" w:rsidP="00000000" w:rsidRDefault="00000000" w:rsidRPr="00000000" w14:paraId="000001EF">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Việc thực thi Nghị định 15/2018/NĐ-CP có thể làm giảm trên 90% chi phí hành chính, giúp tiết kiệm 10 triệu ngày công, 3.700 tỷ đồng. Nghị định cũng phần nào thể hiện sự thay đổi tư duy quản lý, từ tiền kiểm sang hậu kiểm, phân quyền mạnh mẽ hơn và nâng cao trách nhiệm của DN lên đến 100% đối với sản phẩm của mình để bảo đảm ATTP cho người tiêu dùng [11]. </w:t>
      </w:r>
    </w:p>
    <w:p w:rsidR="00000000" w:rsidDel="00000000" w:rsidP="00000000" w:rsidRDefault="00000000" w:rsidRPr="00000000" w14:paraId="000001F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Tác động tiêu cực: Kết quả đánh giá tác động của quy định thực hiện tự công bố theo Nghị định 15/2018/NĐ-CP tại 6 tỉnh, thành phố cho thấy chính sách này đã làm tồn tại trên thị trường nhiều sản phẩm công bố không đúng, không đầy đủ, thậm chí không thực hiện công bố khiến chất lượng sản phẩm khó kiểm soát và gây ra sự mất công bằng trong an toàn thực phẩm. Hiện tượng các sản phẩm không còn tồn tại trên thị trường hoặc đã ngưng sản xuất, hoặc không thực hiện công bố có xu hướng gia tăng khó kiểm soát do thiếu điều kiện về nguồn lực thực hiện hậu kiểm. Thực hiện khảo sát về mức độ đồng thuận đối với nội dung về công bố sản phẩm cho thấy chỉ có khoảng 15% đối tượng tham gia khảo sát là các nhà quản lý các cấp, doanh nghiệp đồng thuận giữ nguyên quy định về công bố sản phẩm theo Nghị định 15/2018/NĐ-CP. </w:t>
      </w:r>
    </w:p>
    <w:p w:rsidR="00000000" w:rsidDel="00000000" w:rsidP="00000000" w:rsidRDefault="00000000" w:rsidRPr="00000000" w14:paraId="000001F1">
      <w:pPr>
        <w:spacing w:after="60" w:before="60" w:lineRule="auto"/>
        <w:ind w:firstLine="72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“Hồ sơ tự công bố chúng tôi tiếp nhận 8 năm trời chưa có cơ quan nào kiểm tra. Khi chúng tôi đến hậu kiểm thì họ đã thay đổi ngành nghề và hình thức kinh doanh rồi. Mỗi ngành sẽ có quan điểm khác nhau nhưng tôi nghĩ là cần phải kiểm soát chặt hơn”</w:t>
      </w:r>
    </w:p>
    <w:p w:rsidR="00000000" w:rsidDel="00000000" w:rsidP="00000000" w:rsidRDefault="00000000" w:rsidRPr="00000000" w14:paraId="000001F2">
      <w:pPr>
        <w:spacing w:after="60" w:before="60" w:lineRule="auto"/>
        <w:ind w:firstLine="72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ab/>
        <w:tab/>
        <w:tab/>
        <w:tab/>
        <w:t xml:space="preserve">Thảo luận nhóm Ban chỉ đạo ATTP tuyến tỉnh</w:t>
      </w:r>
    </w:p>
    <w:p w:rsidR="00000000" w:rsidDel="00000000" w:rsidP="00000000" w:rsidRDefault="00000000" w:rsidRPr="00000000" w14:paraId="000001F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Theo đánh giá của bộ phận tiếp nhận hồ sơ công bố sản phẩm tại TP Hồ Chí Minh cho thấy với số lượng hồ sơ tự công bố khoảng 300 hồ sơ/ngày đã tạo khối lượng hồ sơ tự công bố lưu tồn rất lớn nhưng hiện không có quy định xử lý và tiêu hủy do chưa có quy định về thời hạn đăng ký. </w:t>
      </w:r>
    </w:p>
    <w:p w:rsidR="00000000" w:rsidDel="00000000" w:rsidP="00000000" w:rsidRDefault="00000000" w:rsidRPr="00000000" w14:paraId="000001F4">
      <w:pPr>
        <w:spacing w:after="60" w:before="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Nghị định 15/2018/NĐ-CP không quy định phương thức tiếp nhận hồ sơ và chỉ được tiếp nhận mà không được từ chối nên giống như rác ấy, thứ gì cũng nhận gây tốn kém quá nhiều giấy và khối lượng hồ sơ phải lưu trữ quá lớn”</w:t>
      </w:r>
    </w:p>
    <w:p w:rsidR="00000000" w:rsidDel="00000000" w:rsidP="00000000" w:rsidRDefault="00000000" w:rsidRPr="00000000" w14:paraId="000001F5">
      <w:pPr>
        <w:spacing w:after="60" w:before="6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Thảo luận nhóm cơ quan quản lý nhà nước về ATTP tại địa phương</w:t>
      </w:r>
    </w:p>
    <w:p w:rsidR="00000000" w:rsidDel="00000000" w:rsidP="00000000" w:rsidRDefault="00000000" w:rsidRPr="00000000" w14:paraId="000001F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Số liệu của Bộ Y tế cho thấy số vụ vi phạm của ngành Công thương với các thực phẩm chủ yếu là sản phẩm bao gói sẵn cao gấp nhiều lần so với ngành y tế và nông nghiệp. Năm 2023, toàn Ngành Y tế kiểm tra hơn 382.000 cơ sở, phát hiện 34.500 cơ sở vi phạm, trong đó (khoảng 9%), hơn 12.000 cơ sở bị phạt khoảng 44,4 tỷ đồng. Ngành Nông nghiệp thanh tra hơn 19.300 cơ sở SXKD vật tư nông nghiệp và nông - lâm - thủy sản, xử phạt hơn 1.600 cơ sở (8%) với hơn 14,4 tỷ đồng. Ngành Công Thương kiểm tra hơn 8.300 vụ, xử lý hơn 6.770 vụ việc vi phạm (82%), xử phạt 36,3 tỷ đồng, trị giá hàng hóa tịch thu 31,6 tỷ đồng. Lực lượng cảnh sát môi trường phát hiện, đấu tranh, xử lý hơn 7.100 vụ với hơn 7.000 đối tượng vi phạm, tổng số tiền phạt hơn 31 tỷ đồng… Toàn quốc ghi nhận 125 vụ ngộ độc thực phẩm, làm hơn 2.100 người ngộ độc và 28 trường hợp tử vong, đáng chú ý, đã xuất hiện ngộ độc do clostridium botulinum (độc tố rất hiếm gặp). Trước đó, năm 2022, cả nước xảy ra 54 vụ ngộ độc thực phẩm, 1.359 người bị ngộ độc, có 18 người tử vong. </w:t>
      </w:r>
      <w:r w:rsidDel="00000000" w:rsidR="00000000" w:rsidRPr="00000000">
        <w:rPr>
          <w:rFonts w:ascii="Times New Roman" w:cs="Times New Roman" w:eastAsia="Times New Roman" w:hAnsi="Times New Roman"/>
          <w:color w:val="000000"/>
          <w:highlight w:val="white"/>
          <w:rtl w:val="0"/>
        </w:rPr>
        <w:t xml:space="preserve">Trung bình mỗi năm, cả nước phát hiện gần 30.000 trường hợp vi phạm về an toàn vệ sinh thực phẩm. Trong giai đoạn 2017-2022, cơ quan chức năng đã tiêu hủy các sản phẩm không rõ nguồn gốc xuất xứ, phụ gia thực phẩm hết hạn, không bảo đảm an toàn của gần 4.000 cơ sở, nộp ngân sách nhà nước 50 tỷ đồng</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Kết quả khảo sát đánh giá tác động tại 6 tỉnh, thành phố cho thấy các sản phẩm thực hiện tự công bố một cách dễ dàng không qua xét duyệt của các cơ quan chuyên môn đã dẫn đến tình trạng sản phẩm công bố không đúng, không đầy đủ các chỉ tiêu theo quy định. </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4" w:right="0"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ab/>
        <w:t xml:space="preserve">“Việc để doanh nghiệp tự công bố sẽ dẫn đến tình trạng nhiều doanh nghiệp lợi dụng công bố thực phẩm không phù hợp loại hình và bán ra thị trường, đến khi cơ quan chức năng kiểm tra thì hàng hóa đã tiêu thụ hết nên khó kiểm tra, giám sát chất lượng. Sản phẩm không có thời hạn dẫn đến hàng loạt hồ sơ công bố nhưng không có sản phẩm nhưng cơ quan quản lý nhà nước vẫn phải lưu trữ theo dõi làm cho số liệu báo cáo tăng rất nhiều so với thực tế. Khi văn bản pháp luật thay đổi, hồ sơ đó không phù hợp cũng không loại bỏ được, dẫn đến tình trạng sai phạm so với quy định của pháp luật”.</w:t>
      </w:r>
    </w:p>
    <w:p w:rsidR="00000000" w:rsidDel="00000000" w:rsidP="00000000" w:rsidRDefault="00000000" w:rsidRPr="00000000" w14:paraId="000001F9">
      <w:pPr>
        <w:spacing w:after="60" w:before="60" w:lineRule="auto"/>
        <w:ind w:firstLine="72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“Thực hiện tự công bố có cái hay nhưng cũng có cái dở. Phụ thuộc ý thức của doanh nghiệp, trước đây có nhận thức cho rằng thực hiện tự công bố thì không còn quyền hành gì nhưng không phải như thế. Thực hiện hậu kiểm khi sản phẩm đã lưu thông thì việc thực hiện thu hồi là rất khó khăn”.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4" w:right="0" w:firstLine="0"/>
        <w:jc w:val="right"/>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Phỏng vấn sâu Lãnh đạo Cơ quan quản lý nhà nước về ATTP tại địa phương</w:t>
      </w:r>
    </w:p>
    <w:p w:rsidR="00000000" w:rsidDel="00000000" w:rsidP="00000000" w:rsidRDefault="00000000" w:rsidRPr="00000000" w14:paraId="000001FB">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khi đó, hoạt động kiểm tra, hậu kiểm chỉ đáp ứng được một phần yêu cầu so với thực tế nhất là trong bối cảnh lượng sản phẩm tự công bố ngày càng phong phú, do vậy địa phương hiện gặp nhiều khó khăn trong việc kiểm soát ATTP đối với các sản phẩm thực phẩm bao gói sẵn. Với quy định về tự công bố sản phẩm thực phẩm theo Nghị định 15/2018/NĐ-CP, Ban Quản lý An toàn thực phẩm thành phố HCM đã nhận hơn 180.000 hồ sơ doanh nghiệp tự công bố và đã thực hiện hậu kiểm hơn 80% hồ sơ trên giấy tờ. Kết quả chỉ 45% hồ sơ đáp ứng yêu cầu, 55% hồ sơ không đạt do doanh nghiệp kê khai chưa đủ, chưa đúng quy định</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F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Cơ chế kiểm soát chất lượng (hậu kiểm) còn hạn chế: Nghị định số 15/2018/NĐ-CP cho phép hơn 90% loại sản phẩm doanh nghiệp được tự công bố chất lượng sản phẩm và chịu trách nhiệm trước pháp luật về công bố đó. Theo đó, việc kiểm tra của cơ quan chức năng cũng chuyển từ “tiền kiểm” sang “hậu kiểm”. Tuy nhiên, hiện nay quá trình hậu kiểm do các cơ quan quản lý Nhà nước thực hiện. Theo phân cấp, ở Trung ương thuộc quản lý của Bộ Y tế, Bộ Công thương, Bộ Nông nghiệp và Phát triển nông thôn; ở địa phương thuộc quản lý của ban, ngành địa phương. Từ kết quả tự công bố của doanh nghiệp, cơ quan quản lý Nhà nước về An toàn thực phầm sẽ tiến hành hậu kiểm, tức là lấy mẫu sản phẩm lưu thông trên thị trường để phân tích xem kết quả, bản công bố đó có bảo đảm đúng quy định, an toàn cho người sử dụng hay không. Việc hậu kiểm này phụ thuộc nhiều vào kết quả của các phương pháp kiểm nghiệm, nếu kết quả kiểm nghiệm chính xác sẽ giúp cho cơ quan quản lý Nhà nước đưa ra quyết định xử lý vi phạm chính xác và ngược lại.</w:t>
      </w:r>
    </w:p>
    <w:p w:rsidR="00000000" w:rsidDel="00000000" w:rsidP="00000000" w:rsidRDefault="00000000" w:rsidRPr="00000000" w14:paraId="000001FD">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Bên cạnh đó, mô hình tổ chức quản lý nhà nước về ATTP cũng tác động không nhỏ tới việc thực hiện công tác hậu kiểm. Tại Vĩnh Phúc, hiện đã thành lập Phòng An toàn thực phẩm tại Sở Y tế thay cho Chi cục ATTP trước đây. Với việc bỏ Chi cục ATTP thay bằng Phòng ATTP trực thuộc Sở Y tế thì tổng nhân lực cho quản lý nhà nước về ATTP tính riêng ngành y tế giảm từ 15 người, 3 phòng chuyên trách xuống còn 5 người, nguồn lực chỉ đủ quản lý khoảng 100 hồ sơ. Từ năm 2022 trở về trước khi còn Chi cục ATTP thì hàng năm Chi cục đã thực hiện tiếp nhận hơn 700 sản phẩm đăng ký, đến năm 2023 Phòng ATTP chỉ nhận chỉ tiếp nhận khoảng hơn 100 sản phẩm và từ đầu năm 2024 đến nay, Sở Y tế Vĩnh Phúc chỉ tiếp nhận 18 hồ sơ, hơn 600 sản phẩm chuyển về thực hiện tự công bố. </w:t>
      </w:r>
    </w:p>
    <w:p w:rsidR="00000000" w:rsidDel="00000000" w:rsidP="00000000" w:rsidRDefault="00000000" w:rsidRPr="00000000" w14:paraId="000001FE">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Tại tỉnh Lâm Đồng nơi vẫn duy trì Chi cục ATTP thì Chi cục ATTP tỉnh được giao tiếp nhận toàn bộ hồ sơ tự công bố sản phẩm của cả 3 ngành: y tế, công thương và nông nghiệp nhưng không có hồ sơ đăng ký công bố sản phẩm. Nhân lực Chi cục có 12 cán bộ, trong đó 01 cán bộ được giao nhiệm vụ tiếp nhận hồ sơ. Theo Nghị định 15/2018/NĐ-CP thì Chi cục chỉ có quyền tiếp nhận hồ sơ, thực hiện kiểm tra rà soát đưa vào hậu kiểm nhưng hiện nay chỉ mới thực hiện hậu kiểm lồng ghép vào các đợt kiểm tra liên ngành và không thực hiện được hậu kiểm riêng cho hồ sơ. Tuy nhiên, các doanh nghiệp thực hiện tự công bố tại địa phương chủ yếu là các cơ sở vừa và nhỏ nên hồ sơ công bố chỉ mang tính hình thức, sai sót nhiều. </w:t>
      </w:r>
    </w:p>
    <w:p w:rsidR="00000000" w:rsidDel="00000000" w:rsidP="00000000" w:rsidRDefault="00000000" w:rsidRPr="00000000" w14:paraId="000001FF">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Xét về góc độ xã hội, t</w:t>
      </w:r>
      <w:r w:rsidDel="00000000" w:rsidR="00000000" w:rsidRPr="00000000">
        <w:rPr>
          <w:rFonts w:ascii="Times New Roman" w:cs="Times New Roman" w:eastAsia="Times New Roman" w:hAnsi="Times New Roman"/>
          <w:color w:val="000000"/>
          <w:highlight w:val="white"/>
          <w:rtl w:val="0"/>
        </w:rPr>
        <w:t xml:space="preserve">hông tin đánh giá tác động đối với các cơ quan quản lý các cấp tại các địa phương cho thấy các quy định hiện hành về công bố sản phẩm phần nào đã giúp cơ quan quản lý nhà nước kiểm soát chất lượng và an toàn của sản phẩm thực phẩm trước khi chúng được đưa ra thị trường. Điều này giúp bảo vệ sức khỏe cộng đồng và ngăn ngừa các rủi ro liên quan đến thực phẩm. Giảm khối lượng công việc ở khâu kiểm tra giám sát đầu vào đối với các hồ sơ tự công bố.</w:t>
      </w:r>
      <w:r w:rsidDel="00000000" w:rsidR="00000000" w:rsidRPr="00000000">
        <w:rPr>
          <w:rtl w:val="0"/>
        </w:rPr>
      </w:r>
    </w:p>
    <w:p w:rsidR="00000000" w:rsidDel="00000000" w:rsidP="00000000" w:rsidRDefault="00000000" w:rsidRPr="00000000" w14:paraId="00000200">
      <w:pPr>
        <w:widowControl w:val="0"/>
        <w:spacing w:after="60" w:before="60" w:lineRule="auto"/>
        <w:ind w:right="9" w:firstLine="72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Tuy nhiên, với thực trạng hiện nay về tổ chức, năng lực của các cơ quan quản lý ATTP thì với số lượng sản phẩm và doanh nghiệp ngày càng tăng nên việc thực hiện các quy định về công bố sản phẩm cũng đã làm tăng khối lượng công việc cả về xử lý hồ sơ cũng như về hậu kiểm và xử lý các vấn đề vi phạm phát sinh trong quá trình kiểm tra giám sát. Việc giám sát và kiểm tra các sản phẩm thực phẩm đòi hỏi nhiều nguồn lực và thời gian và điều này có thể dẫn đến quá tải cho các cơ quan quản lý.</w:t>
      </w:r>
    </w:p>
    <w:p w:rsidR="00000000" w:rsidDel="00000000" w:rsidP="00000000" w:rsidRDefault="00000000" w:rsidRPr="00000000" w14:paraId="00000201">
      <w:pPr>
        <w:widowControl w:val="0"/>
        <w:spacing w:after="60" w:before="60" w:lineRule="auto"/>
        <w:ind w:right="9" w:firstLine="72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Một số quy định chưa rõ ràng cũng là nguyên nhân gây khó khăn và là rào cản cho công tác quản lý nhà nước đối với các sản phẩm thực phẩm liên quan đến quy định tự công bố. Các quy định được mở ra quá rộng mà chưa xem xét làm rõ các khái niệm hay nội hàm của vấn đề chính là một trong những nguyên nhân gây khó khăn trong quá trình thực hiện.</w:t>
      </w:r>
    </w:p>
    <w:p w:rsidR="00000000" w:rsidDel="00000000" w:rsidP="00000000" w:rsidRDefault="00000000" w:rsidRPr="00000000" w14:paraId="00000202">
      <w:pPr>
        <w:spacing w:after="60" w:before="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“Thực phẩm bao gói sẵn là từ rất mông lung, chưa được giải thích đầy đủ, ví dụ có một cái bánh họ chế biến xong sử dụng trong ngắn như thế có coi là tính là bao gói sẵn không? Nghị định 43 hướng dẫn về ghi nhãn. Nếu thực hiện tiền kiểm thì nhóm sản phẩm nào rủi ro nhất thì đưa vào còn nhóm sản phẩm mình đưa ra cần nêu rõ. Những khái niệm thực phẩm như thực phẩm bổ sung, dinh dưỡng y học... cần làm rõ ràng để các anh thanh tra kiểm tra còn rất mông lung. Ví dụ nước có bổ sung vitamin C thì có tính là thực phẩm bảo vệ sức khoẻ hay không?”</w:t>
      </w:r>
    </w:p>
    <w:p w:rsidR="00000000" w:rsidDel="00000000" w:rsidP="00000000" w:rsidRDefault="00000000" w:rsidRPr="00000000" w14:paraId="00000203">
      <w:pPr>
        <w:widowControl w:val="0"/>
        <w:spacing w:after="60" w:before="60" w:lineRule="auto"/>
        <w:ind w:right="9" w:firstLine="720"/>
        <w:jc w:val="right"/>
        <w:rPr>
          <w:rFonts w:ascii="Times New Roman" w:cs="Times New Roman" w:eastAsia="Times New Roman" w:hAnsi="Times New Roman"/>
          <w:i w:val="1"/>
          <w:iCs w:val="1"/>
          <w:color w:val="000000"/>
          <w:highlight w:val="white"/>
        </w:rPr>
      </w:pPr>
      <w:r w:rsidDel="00000000" w:rsidR="00000000" w:rsidRPr="00000000">
        <w:rPr>
          <w:rFonts w:ascii="Times New Roman" w:cs="Times New Roman" w:eastAsia="Times New Roman" w:hAnsi="Times New Roman"/>
          <w:i w:val="1"/>
          <w:iCs w:val="1"/>
          <w:color w:val="000000"/>
          <w:highlight w:val="white"/>
          <w:rtl w:val="0"/>
        </w:rPr>
        <w:t xml:space="preserve">Thảo luận nhóm cơ quan NLNN về ATTP tại địa phương</w:t>
      </w:r>
    </w:p>
    <w:p w:rsidR="00000000" w:rsidDel="00000000" w:rsidP="00000000" w:rsidRDefault="00000000" w:rsidRPr="00000000" w14:paraId="00000204">
      <w:pPr>
        <w:widowControl w:val="0"/>
        <w:spacing w:after="60" w:before="60" w:lineRule="auto"/>
        <w:ind w:right="9" w:firstLine="72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Với thực trạng hiện nay có nhiều hạn chế trong tổ chức và năng lực của bộ máy quản lý ATTP tại các địa phương thì cùng với sự xuất hiện ngày càng nhiều sản phẩm thực phẩm, doanh nghiệp thực phẩm cả về số lượng cũng như sự đa dạng của nó thì cũng sẽ có nguy cơ các cơ quan quản lý sẽ khó đáp ứng với yêu cầu xử lý các sự cố về an toàn thực phẩm nếu các doanh nghiệp không thực hiện nghiêm túc quy định về công bố sản phẩm. Nếu có sự cố liên quan đến an toàn thực phẩm, cơ quan quản lý có thể phải đối mặt với sự chỉ trích từ công chúng và truyền thông, điều này có thể ảnh hưởng đến uy tín và niềm tin của người dân đối với cơ quan quản lý nhà nước. Mặt khác việc áp dụng và thực thi các quy định có thể gặp khó khăn do sự thiếu đồng bộ trong các quy định pháp lý, sự khác biệt giữa các địa phương, hoặc sự không hợp tác từ phía doanh nghiệp.</w:t>
      </w:r>
    </w:p>
    <w:p w:rsidR="00000000" w:rsidDel="00000000" w:rsidP="00000000" w:rsidRDefault="00000000" w:rsidRPr="00000000" w14:paraId="00000205">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Đối với doanh nghiệp</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Thực hiện tự công bố sản phẩm với cơ quan nhà nước có thẩm quyền là một trong những giải pháp được áp dụng để sản phẩm được dễ dàng lưu thông trên thị trường một cách hợp pháp, ổn định và phát triển nguồn doanh thu của doanh nghiệp. Ngoài ra, thông qua kiểm nghiệm và công bố sản phẩm doanh nghiệp có thể theo dõi và kiểm soát chất lượng sản phẩm, cải tiến quy trình, tránh lãng phí và những chế phẩm không cần thiết trước khi đưa sản phẩm ra thị trường. </w:t>
      </w:r>
      <w:r w:rsidDel="00000000" w:rsidR="00000000" w:rsidRPr="00000000">
        <w:rPr>
          <w:rtl w:val="0"/>
        </w:rPr>
      </w:r>
    </w:p>
    <w:p w:rsidR="00000000" w:rsidDel="00000000" w:rsidP="00000000" w:rsidRDefault="00000000" w:rsidRPr="00000000" w14:paraId="0000020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Việc thực hiện tự công bố sản phẩm giúp giảm chi phí và gánh nặng về thủ tục hành chính, tiết kiệm được thời gian và chi phí cho các doanh nghiệp. Theo báo cáo của CIEM cho thấy, sau khi thực hiện tự công bố sản phẩm trung bình doanh nghiệp tiết kiệm được khoảng 600 triệu đồng/năm. Tổng số kinh phí tiết kiệm được cho khối doanh nghiệp với khoảng 12.000 cơ sở lên khoảng 7.200 tỷ đồng. Ngoài ra, thực hiện tự công bố sản phẩm được coi là bước cải tiến mạnh mẽ về thủ tục hành chính đối với doanh nghiệp, tạo cơ chế thông thoáng cho các doanh nghiệp đưa sản phẩm sớm ra thị trường mang lại lợi ích rất lớn cho doanh nghiệp cũng như giá trị kinh tế xã hội. Sau khi Nghị định 15/2018/NĐ-CP có hiệu lực, theo ước tính của Bộ Công Thương (2019), mức tiêu thụ hàng năm của ngành thực phẩm và đồ uống chiếm khoảng 15% GDP và có xu hướng tăng.</w:t>
      </w:r>
    </w:p>
    <w:p w:rsidR="00000000" w:rsidDel="00000000" w:rsidP="00000000" w:rsidRDefault="00000000" w:rsidRPr="00000000" w14:paraId="0000020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Tuy nhiên, như đã trình bày ở phần trên, hiện nay có hai hình thức công bố sản phẩm là: tự công bố (theo quy định tại Điều 4, Nghị định số 15/2018/NĐ-CP) và đăng ký bản công bố (theo quy định tại Điều 6, Nghị định số 15/2018/NĐ-CP). Đây là những quy định cứng, nghĩa là không có sự lựa chọn: Những đối tượng sản phẩm theo quy định tại Điều 4 phải thực hiện tự công bố (doanh nghiệp tự chịu trách nhiệm). Còn những đối tượng sản phẩm theo quy định tại Điều 6 phải đăng ký bản công bố (cơ quan Nhà nước xác nhận). Quy định hiện tại không cho phép doanh nghiệp thuộc đối tượng sản phẩm được tự công bố có thể lựa chọn hình thức đăng ký bản công bố sản phẩm thay cho việc tự công bố. Nhưng đối với các doanh nghiệp nhỏ và mới thành lập, niềm tin của khách hàng sẽ khó xây dựng hơn so với các sản phẩm có cơ quan Nhà nước chứng nhận. Khách hàng phần lớn sẽ khó tin vào sự “tự khai” của doanh nghiệp và mong muốn có sự chứng nhận đối với sản phẩm từ cơ quan chức năng. Kết quả nghiên cứu định tính cho thấy, do thiếu cơ chế cho phép doanh nghiệp được lựa chọn giữa tự công bố sản phẩm và đăng ký bản công bố, quy định trên khiến cho các doanh nghiệp nhỏ và mới không thể nhận được sự chứng nhận của cơ quan Nhà nước có thẩm quyền như cơ sở để tạo niềm tin và thu hút khách hàng. Mặt khác, các quy định về khái niệm giữa một số nhóm sản phẩm chưa rõ ràng dẫn đến nhận thức của doanh nghiệp và cơ quan quản lý thiếu nhất quán về đặc điểm nhận dạng sản phẩm gây khó khăn trong thực hiện. Một số thực phẩm bổ sung, thực phẩm bảo vệ sức khoẻ, thực phẩm dinh dưỡng chuyên biệt... chưa có tiêu chí phân biệt nên các doanh nghiệp dễ dàng chuyển từ thủ tục đăng ký công bố sản phẩm sang tự công bố, tạo môi trường cạnh tranh thiếu lành mạnh giữa các doanh nghiệp có cùng dạng sản phẩm.</w:t>
      </w:r>
    </w:p>
    <w:p w:rsidR="00000000" w:rsidDel="00000000" w:rsidP="00000000" w:rsidRDefault="00000000" w:rsidRPr="00000000" w14:paraId="00000208">
      <w:pPr>
        <w:spacing w:after="60" w:before="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“Nếu tất cả sản phẩm đều phải công bố em nghĩ chắc cơ quan quản lý nhà nước sẽ nặng. Với doanh nghiệp khi tự công bố thì tiện thời gian cho doanh nghiệp (mặc dù chúng em làm bộ hồ sơ giống như đăng ký công bố về chứng minh công dụng mọi thứ nhưng chỉ khác là xếp nó vào nhóm tự công bố) với doanh nghiệp thuận lợi về thời gian và chi phí mặc dù cũng không phải là vấn đề. Tuy nhiên với tự công bố doanh nghiệp cũng phải đối diện với khó khăn như người tiêu dùng thắc mắc, cơ quan quản lý thắc mắc nên doanh nghiệp vẫn phải giải thích rất nhiều. Theo em tự công bố hay đăng ký công bố đều được nhưng cần phải có quy định thực sự rõ ràng với tất cả các đối tượng cùng nhau hiểu về vấn đề đó. </w:t>
      </w:r>
    </w:p>
    <w:p w:rsidR="00000000" w:rsidDel="00000000" w:rsidP="00000000" w:rsidRDefault="00000000" w:rsidRPr="00000000" w14:paraId="00000209">
      <w:pPr>
        <w:spacing w:after="60" w:before="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“Hiện nay vướng mắc nhất là mỗi người hiểu 1 kiểu: VD việc xếp nhóm giữa công bố và tự công bố có những sản phẩm thực phẩm thông thường rất rõ ràng, nhưng những sản phẩm từ sữa đôi khi lẫn lộn giữa dành cho nhóm dưới 36 tháng, lẫn lộn các định nghĩa, mặc dù đọc thì nó có thể xếp vào tất cả các nhóm khác nhau, khó khăn khi thực hiện đặc biệt phối hợp với các đơn vị khác nhau lại càng nhiều quan điểm khác nhau”</w:t>
      </w:r>
    </w:p>
    <w:p w:rsidR="00000000" w:rsidDel="00000000" w:rsidP="00000000" w:rsidRDefault="00000000" w:rsidRPr="00000000" w14:paraId="0000020A">
      <w:pPr>
        <w:spacing w:after="60" w:before="6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Ý kiến đánh giá của doanh nghiệp</w:t>
      </w:r>
    </w:p>
    <w:p w:rsidR="00000000" w:rsidDel="00000000" w:rsidP="00000000" w:rsidRDefault="00000000" w:rsidRPr="00000000" w14:paraId="0000020B">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Ở góc độ xã hội, k</w:t>
      </w:r>
      <w:r w:rsidDel="00000000" w:rsidR="00000000" w:rsidRPr="00000000">
        <w:rPr>
          <w:rFonts w:ascii="Times New Roman" w:cs="Times New Roman" w:eastAsia="Times New Roman" w:hAnsi="Times New Roman"/>
          <w:color w:val="161616"/>
          <w:highlight w:val="white"/>
          <w:rtl w:val="0"/>
        </w:rPr>
        <w:t xml:space="preserve">ết quả khảo sát, doanh nghiệp được tiết giảm đáng kể về thời gian, chi phí và giảm rủi ro; có thêm cơ hội đa dạng hoá hoạt động sản xuất, kinh doanh. Nhờ vậy, số lượng doanh nghiệp ngành thực phẩm tăng lên nhanh chóng; tạo cơ hội việc làm, thu nhập cho hàng chục triệu lao động và đóng góp quan trọng vào GDP và tăng trưởng của nền kinh tế.</w:t>
      </w:r>
      <w:r w:rsidDel="00000000" w:rsidR="00000000" w:rsidRPr="00000000">
        <w:rPr>
          <w:rtl w:val="0"/>
        </w:rPr>
      </w:r>
    </w:p>
    <w:p w:rsidR="00000000" w:rsidDel="00000000" w:rsidP="00000000" w:rsidRDefault="00000000" w:rsidRPr="00000000" w14:paraId="0000020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161616"/>
          <w:highlight w:val="white"/>
          <w:rtl w:val="0"/>
        </w:rPr>
        <w:tab/>
      </w:r>
      <w:r w:rsidDel="00000000" w:rsidR="00000000" w:rsidRPr="00000000">
        <w:rPr>
          <w:rFonts w:ascii="Times New Roman" w:cs="Times New Roman" w:eastAsia="Times New Roman" w:hAnsi="Times New Roman"/>
          <w:rtl w:val="0"/>
        </w:rPr>
        <w:t xml:space="preserve">Một số nhận định cho rằng Nghị định 15/2018/NĐ-CP được đánh giá là điển hình cải cách về phương thức quản lý nhà nước đối với cơ sở sản xuất, kinh doanh và hàng hóa. Cải cách thủ tục hành chính thông qua việc thực hiện cho phép doanh nghiệp tự công bố sản phẩm đã tạo cơ hội lớn cho doanh nghiệp mở rộng phạm vi kinh doanh sản xuất, tạo công ăn việc làm cho hơn 500.000 lao động trong lĩnh vực sản xuất kinh doanh thực phẩm. Theo số liệu từ Niên giám thống kê năm 2023 cho thấy, số lượng cơ sở, lực lượng lao động và doanh thu thuần trong khu vực thực phẩm đều có xu hướng tăng.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bookmarkStart w:colFirst="0" w:colLast="0" w:name="_heading=h.isy0ad7lsgm3" w:id="7"/>
      <w:bookmarkEnd w:id="7"/>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4. Lao động và thu nhập khu vực sản xuất kinh doanh thực phẩm giai đoạn 2018 – 2022</w:t>
      </w:r>
    </w:p>
    <w:tbl>
      <w:tblPr>
        <w:tblStyle w:val="Table6"/>
        <w:tblW w:w="908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1440"/>
        <w:gridCol w:w="1336"/>
        <w:gridCol w:w="1544"/>
        <w:gridCol w:w="1336"/>
        <w:gridCol w:w="1454"/>
        <w:tblGridChange w:id="0">
          <w:tblGrid>
            <w:gridCol w:w="1975"/>
            <w:gridCol w:w="1440"/>
            <w:gridCol w:w="1336"/>
            <w:gridCol w:w="1544"/>
            <w:gridCol w:w="1336"/>
            <w:gridCol w:w="1454"/>
          </w:tblGrid>
        </w:tblGridChange>
      </w:tblGrid>
      <w:tr>
        <w:trPr>
          <w:cantSplit w:val="0"/>
          <w:tblHeader w:val="0"/>
        </w:trPr>
        <w:tc>
          <w:tcPr/>
          <w:p w:rsidR="00000000" w:rsidDel="00000000" w:rsidP="00000000" w:rsidRDefault="00000000" w:rsidRPr="00000000" w14:paraId="0000020E">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Nội dung</w:t>
            </w:r>
          </w:p>
        </w:tc>
        <w:tc>
          <w:tcPr/>
          <w:p w:rsidR="00000000" w:rsidDel="00000000" w:rsidP="00000000" w:rsidRDefault="00000000" w:rsidRPr="00000000" w14:paraId="0000020F">
            <w:pPr>
              <w:spacing w:after="60" w:before="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2018 </w:t>
            </w:r>
          </w:p>
        </w:tc>
        <w:tc>
          <w:tcPr/>
          <w:p w:rsidR="00000000" w:rsidDel="00000000" w:rsidP="00000000" w:rsidRDefault="00000000" w:rsidRPr="00000000" w14:paraId="00000210">
            <w:pPr>
              <w:spacing w:after="60" w:before="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2019 </w:t>
            </w:r>
          </w:p>
        </w:tc>
        <w:tc>
          <w:tcPr/>
          <w:p w:rsidR="00000000" w:rsidDel="00000000" w:rsidP="00000000" w:rsidRDefault="00000000" w:rsidRPr="00000000" w14:paraId="00000211">
            <w:pPr>
              <w:spacing w:after="60" w:before="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2020 </w:t>
            </w:r>
          </w:p>
        </w:tc>
        <w:tc>
          <w:tcPr/>
          <w:p w:rsidR="00000000" w:rsidDel="00000000" w:rsidP="00000000" w:rsidRDefault="00000000" w:rsidRPr="00000000" w14:paraId="00000212">
            <w:pPr>
              <w:spacing w:after="60" w:before="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2021 </w:t>
            </w:r>
          </w:p>
        </w:tc>
        <w:tc>
          <w:tcPr/>
          <w:p w:rsidR="00000000" w:rsidDel="00000000" w:rsidP="00000000" w:rsidRDefault="00000000" w:rsidRPr="00000000" w14:paraId="00000213">
            <w:pPr>
              <w:spacing w:after="60" w:before="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2022</w:t>
            </w:r>
          </w:p>
        </w:tc>
      </w:tr>
      <w:tr>
        <w:trPr>
          <w:cantSplit w:val="0"/>
          <w:tblHeader w:val="0"/>
        </w:trPr>
        <w:tc>
          <w:tcPr/>
          <w:p w:rsidR="00000000" w:rsidDel="00000000" w:rsidP="00000000" w:rsidRDefault="00000000" w:rsidRPr="00000000" w14:paraId="00000214">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Tổng số cơ sở</w:t>
            </w:r>
          </w:p>
        </w:tc>
        <w:tc>
          <w:tcPr/>
          <w:p w:rsidR="00000000" w:rsidDel="00000000" w:rsidP="00000000" w:rsidRDefault="00000000" w:rsidRPr="00000000" w14:paraId="00000215">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8.883 </w:t>
            </w:r>
          </w:p>
        </w:tc>
        <w:tc>
          <w:tcPr/>
          <w:p w:rsidR="00000000" w:rsidDel="00000000" w:rsidP="00000000" w:rsidRDefault="00000000" w:rsidRPr="00000000" w14:paraId="00000216">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10.270</w:t>
            </w:r>
          </w:p>
        </w:tc>
        <w:tc>
          <w:tcPr/>
          <w:p w:rsidR="00000000" w:rsidDel="00000000" w:rsidP="00000000" w:rsidRDefault="00000000" w:rsidRPr="00000000" w14:paraId="00000217">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9.490</w:t>
            </w:r>
          </w:p>
        </w:tc>
        <w:tc>
          <w:tcPr/>
          <w:p w:rsidR="00000000" w:rsidDel="00000000" w:rsidP="00000000" w:rsidRDefault="00000000" w:rsidRPr="00000000" w14:paraId="00000218">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9.731</w:t>
            </w:r>
          </w:p>
        </w:tc>
        <w:tc>
          <w:tcPr/>
          <w:p w:rsidR="00000000" w:rsidDel="00000000" w:rsidP="00000000" w:rsidRDefault="00000000" w:rsidRPr="00000000" w14:paraId="00000219">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9.894</w:t>
            </w:r>
          </w:p>
        </w:tc>
      </w:tr>
      <w:tr>
        <w:trPr>
          <w:cantSplit w:val="0"/>
          <w:tblHeader w:val="0"/>
        </w:trPr>
        <w:tc>
          <w:tcPr/>
          <w:p w:rsidR="00000000" w:rsidDel="00000000" w:rsidP="00000000" w:rsidRDefault="00000000" w:rsidRPr="00000000" w14:paraId="0000021A">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Tổng số lao động</w:t>
            </w:r>
          </w:p>
        </w:tc>
        <w:tc>
          <w:tcPr/>
          <w:p w:rsidR="00000000" w:rsidDel="00000000" w:rsidP="00000000" w:rsidRDefault="00000000" w:rsidRPr="00000000" w14:paraId="0000021B">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539.867 </w:t>
            </w:r>
          </w:p>
        </w:tc>
        <w:tc>
          <w:tcPr/>
          <w:p w:rsidR="00000000" w:rsidDel="00000000" w:rsidP="00000000" w:rsidRDefault="00000000" w:rsidRPr="00000000" w14:paraId="0000021C">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538.557</w:t>
            </w:r>
          </w:p>
        </w:tc>
        <w:tc>
          <w:tcPr/>
          <w:p w:rsidR="00000000" w:rsidDel="00000000" w:rsidP="00000000" w:rsidRDefault="00000000" w:rsidRPr="00000000" w14:paraId="0000021D">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536.390</w:t>
            </w:r>
          </w:p>
        </w:tc>
        <w:tc>
          <w:tcPr/>
          <w:p w:rsidR="00000000" w:rsidDel="00000000" w:rsidP="00000000" w:rsidRDefault="00000000" w:rsidRPr="00000000" w14:paraId="0000021E">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543.934</w:t>
            </w:r>
          </w:p>
        </w:tc>
        <w:tc>
          <w:tcPr/>
          <w:p w:rsidR="00000000" w:rsidDel="00000000" w:rsidP="00000000" w:rsidRDefault="00000000" w:rsidRPr="00000000" w14:paraId="0000021F">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563.101</w:t>
            </w:r>
          </w:p>
        </w:tc>
      </w:tr>
      <w:tr>
        <w:trPr>
          <w:cantSplit w:val="0"/>
          <w:tblHeader w:val="0"/>
        </w:trPr>
        <w:tc>
          <w:tcPr/>
          <w:p w:rsidR="00000000" w:rsidDel="00000000" w:rsidP="00000000" w:rsidRDefault="00000000" w:rsidRPr="00000000" w14:paraId="00000220">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Doanh thu thuần (tỷ đồng)</w:t>
            </w:r>
          </w:p>
        </w:tc>
        <w:tc>
          <w:tcPr/>
          <w:p w:rsidR="00000000" w:rsidDel="00000000" w:rsidP="00000000" w:rsidRDefault="00000000" w:rsidRPr="00000000" w14:paraId="00000221">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1.206.691 </w:t>
            </w:r>
          </w:p>
        </w:tc>
        <w:tc>
          <w:tcPr/>
          <w:p w:rsidR="00000000" w:rsidDel="00000000" w:rsidP="00000000" w:rsidRDefault="00000000" w:rsidRPr="00000000" w14:paraId="00000222">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1.257.344</w:t>
            </w:r>
          </w:p>
        </w:tc>
        <w:tc>
          <w:tcPr/>
          <w:p w:rsidR="00000000" w:rsidDel="00000000" w:rsidP="00000000" w:rsidRDefault="00000000" w:rsidRPr="00000000" w14:paraId="00000223">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1.333.430</w:t>
            </w:r>
          </w:p>
        </w:tc>
        <w:tc>
          <w:tcPr/>
          <w:p w:rsidR="00000000" w:rsidDel="00000000" w:rsidP="00000000" w:rsidRDefault="00000000" w:rsidRPr="00000000" w14:paraId="00000224">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1.496.333</w:t>
            </w:r>
          </w:p>
        </w:tc>
        <w:tc>
          <w:tcPr/>
          <w:p w:rsidR="00000000" w:rsidDel="00000000" w:rsidP="00000000" w:rsidRDefault="00000000" w:rsidRPr="00000000" w14:paraId="00000225">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1.705.258</w:t>
            </w:r>
          </w:p>
        </w:tc>
      </w:tr>
    </w:tbl>
    <w:p w:rsidR="00000000" w:rsidDel="00000000" w:rsidP="00000000" w:rsidRDefault="00000000" w:rsidRPr="00000000" w14:paraId="00000226">
      <w:pPr>
        <w:spacing w:after="60" w:before="6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Nguồn: Niên giám thống kê năm 2023</w:t>
      </w:r>
    </w:p>
    <w:p w:rsidR="00000000" w:rsidDel="00000000" w:rsidP="00000000" w:rsidRDefault="00000000" w:rsidRPr="00000000" w14:paraId="00000227">
      <w:pPr>
        <w:spacing w:after="60" w:before="6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rtl w:val="0"/>
        </w:rPr>
        <w:tab/>
        <w:t xml:space="preserve">Tác động tiêu cực: </w:t>
      </w:r>
      <w:r w:rsidDel="00000000" w:rsidR="00000000" w:rsidRPr="00000000">
        <w:rPr>
          <w:rFonts w:ascii="Times New Roman" w:cs="Times New Roman" w:eastAsia="Times New Roman" w:hAnsi="Times New Roman"/>
          <w:color w:val="000000"/>
          <w:highlight w:val="white"/>
          <w:rtl w:val="0"/>
        </w:rPr>
        <w:t xml:space="preserve">Các quy định có thể tạo ra rào cản cho các doanh nghiệp nhỏ hoặc mới thành lập, làm giảm khả năng cạnh tranh và đổi mới trong ngành thực phẩm. </w:t>
      </w:r>
      <w:r w:rsidDel="00000000" w:rsidR="00000000" w:rsidRPr="00000000">
        <w:rPr>
          <w:rFonts w:ascii="Times New Roman" w:cs="Times New Roman" w:eastAsia="Times New Roman" w:hAnsi="Times New Roman"/>
          <w:rtl w:val="0"/>
        </w:rPr>
        <w:t xml:space="preserve">Khách hàng phần lớn sẽ khó tin vào sự “tự khai” của doanh nghiệp và mong muốn có sự chứng nhận đối với sản phẩm từ cơ quan chức năng. Quy định trên khiến cho các doanh nghiệp nhỏ và mới không thể nhận được sự chứng nhận của cơ quan Nhà nước có thẩm quyền, lấy làm cơ sở để thu hút khách hàng. </w:t>
      </w:r>
      <w:r w:rsidDel="00000000" w:rsidR="00000000" w:rsidRPr="00000000">
        <w:rPr>
          <w:rFonts w:ascii="Times New Roman" w:cs="Times New Roman" w:eastAsia="Times New Roman" w:hAnsi="Times New Roman"/>
          <w:color w:val="000000"/>
          <w:highlight w:val="white"/>
          <w:rtl w:val="0"/>
        </w:rPr>
        <w:t xml:space="preserve">Điều này có thể dẫn đến sự giảm sút trong sự đa dạng của sản phẩm trên thị trường.</w:t>
      </w:r>
      <w:r w:rsidDel="00000000" w:rsidR="00000000" w:rsidRPr="00000000">
        <w:rPr>
          <w:rtl w:val="0"/>
        </w:rPr>
      </w:r>
    </w:p>
    <w:p w:rsidR="00000000" w:rsidDel="00000000" w:rsidP="00000000" w:rsidRDefault="00000000" w:rsidRPr="00000000" w14:paraId="00000228">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Đối với người tiêu dùng</w:t>
      </w:r>
      <w:r w:rsidDel="00000000" w:rsidR="00000000" w:rsidRPr="00000000">
        <w:rPr>
          <w:rFonts w:ascii="Times New Roman" w:cs="Times New Roman" w:eastAsia="Times New Roman" w:hAnsi="Times New Roman"/>
          <w:color w:val="000000"/>
          <w:rtl w:val="0"/>
        </w:rPr>
        <w:t xml:space="preserve">: Về mặt tích cực, </w:t>
      </w:r>
      <w:r w:rsidDel="00000000" w:rsidR="00000000" w:rsidRPr="00000000">
        <w:rPr>
          <w:rFonts w:ascii="Times New Roman" w:cs="Times New Roman" w:eastAsia="Times New Roman" w:hAnsi="Times New Roman"/>
          <w:rtl w:val="0"/>
        </w:rPr>
        <w:t xml:space="preserve">thông tin từ điều tra đánh giá tác động đối với người tiêu dùng ở các địa phương cho thấy trong thời gian qua, việc thực hiện tự công bố sản phẩm cũng đã góp phần tăng cung cấp đầy đủ thông tin cho người tiêu dùng. Quy định công bố sản phẩm thực phẩm phần nào giúp đảm bảo rằng thông tin về sản phẩm là chính xác và minh bạch nhưng không làm phát sinh chi phí quá lớn. Điều này có thể tăng cường niềm tin của người tiêu dùng vào sản phẩm, từ đó thúc đẩy doanh số bán hàng.</w:t>
      </w:r>
      <w:r w:rsidDel="00000000" w:rsidR="00000000" w:rsidRPr="00000000">
        <w:rPr>
          <w:rtl w:val="0"/>
        </w:rPr>
      </w:r>
    </w:p>
    <w:p w:rsidR="00000000" w:rsidDel="00000000" w:rsidP="00000000" w:rsidRDefault="00000000" w:rsidRPr="00000000" w14:paraId="00000229">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Tác động tiêu cực: Quy định tự công bố sản phẩm vẫn có khả năng phát sinh chi phí vào giá thành sản phẩm do các chi phí từ thủ tục hành chính, chuẩn bị hồ sơ của doanh nghiệp. </w:t>
      </w:r>
      <w:r w:rsidDel="00000000" w:rsidR="00000000" w:rsidRPr="00000000">
        <w:rPr>
          <w:rFonts w:ascii="Times New Roman" w:cs="Times New Roman" w:eastAsia="Times New Roman" w:hAnsi="Times New Roman"/>
          <w:color w:val="000000"/>
          <w:highlight w:val="white"/>
          <w:rtl w:val="0"/>
        </w:rPr>
        <w:t xml:space="preserve">Thực tế hiện nay cho thấy việc tự công bố sản phẩm với s</w:t>
      </w:r>
      <w:r w:rsidDel="00000000" w:rsidR="00000000" w:rsidRPr="00000000">
        <w:rPr>
          <w:rFonts w:ascii="Times New Roman" w:cs="Times New Roman" w:eastAsia="Times New Roman" w:hAnsi="Times New Roman"/>
          <w:rtl w:val="0"/>
        </w:rPr>
        <w:t xml:space="preserve">ự thiếu minh bạch trong việc cung cấp thông tin từ doanh nghiệp, thông tin công bố được thực hiện một chiều, thiếu kiểm chứng, </w:t>
      </w:r>
      <w:r w:rsidDel="00000000" w:rsidR="00000000" w:rsidRPr="00000000">
        <w:rPr>
          <w:rFonts w:ascii="Times New Roman" w:cs="Times New Roman" w:eastAsia="Times New Roman" w:hAnsi="Times New Roman"/>
          <w:color w:val="000000"/>
          <w:highlight w:val="white"/>
          <w:rtl w:val="0"/>
        </w:rPr>
        <w:t xml:space="preserve">thông tin về sản phẩm không được công bố một cách rõ ràng và dễ hiểu, người tiêu dùng có thể bị nhầm lẫn hoặc hiểu sai về sản phẩm, dẫn đến quyết định không chính xác và với chi phí không hợp lý </w:t>
      </w:r>
      <w:r w:rsidDel="00000000" w:rsidR="00000000" w:rsidRPr="00000000">
        <w:rPr>
          <w:rFonts w:ascii="Times New Roman" w:cs="Times New Roman" w:eastAsia="Times New Roman" w:hAnsi="Times New Roman"/>
          <w:rtl w:val="0"/>
        </w:rPr>
        <w:t xml:space="preserve">ảnh hưởng tới lợi ích của người tiêu dùng.</w:t>
      </w:r>
    </w:p>
    <w:p w:rsidR="00000000" w:rsidDel="00000000" w:rsidP="00000000" w:rsidRDefault="00000000" w:rsidRPr="00000000" w14:paraId="0000022A">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tin khảo sát đánh giá tác động đối với người tiêu dùng cho thấy có cơ hội được tiếp cận với nhiều sản phẩm và mở rộng quyền lựa chọn sản phẩm. Tuy nhiên, </w:t>
      </w:r>
      <w:r w:rsidDel="00000000" w:rsidR="00000000" w:rsidRPr="00000000">
        <w:rPr>
          <w:rFonts w:ascii="Times New Roman" w:cs="Times New Roman" w:eastAsia="Times New Roman" w:hAnsi="Times New Roman"/>
          <w:color w:val="000000"/>
          <w:highlight w:val="white"/>
          <w:rtl w:val="0"/>
        </w:rPr>
        <w:t xml:space="preserve">khi có quá nhiều thông tin được cung cấp từ các doanh nghiệp khác nhau mà không có kiểm chứng từ các cơ quan chức năng, người tiêu dùng có thể cảm thấy choáng ngợp và khó khăn trong việc phân tích và lựa chọn sản phẩm phù hợp.</w:t>
      </w:r>
      <w:r w:rsidDel="00000000" w:rsidR="00000000" w:rsidRPr="00000000">
        <w:rPr>
          <w:rFonts w:ascii="Times New Roman" w:cs="Times New Roman" w:eastAsia="Times New Roman" w:hAnsi="Times New Roman"/>
          <w:color w:val="000000"/>
          <w:rtl w:val="0"/>
        </w:rPr>
        <w:t xml:space="preserve"> Nguy cơ suy giảm niềm tin của người tiêu dùng đối với doanh nghiệp và cơ quan quản lý nhà nước về an toàn thực phẩm.</w:t>
      </w:r>
    </w:p>
    <w:p w:rsidR="00000000" w:rsidDel="00000000" w:rsidP="00000000" w:rsidRDefault="00000000" w:rsidRPr="00000000" w14:paraId="0000022B">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Đặc biệt, trong bối cảnh hiện nay các sản phẩm tự công bố đang gần như bị bỏ ngỏ do khối lượng mặt hàng quá lớn trong khi nguồn lực hậu kiểm chưa đảm bảo thì nguy cơ tiêu thụ thực phẩm không đủ điều kiện ATTP là rất cao và phổ biến. Cả cơ quan quản lý và người tiêu dùng đều khó tiếp cận được thông tin sản phẩm và truy xuất nguồn gốc sản phẩm.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giới: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Yếu tố bình đẳng giới trong Luật An toàn thực phẩm là trung tính. Các quy định về công bố sản phẩm tại Luật An toàn thực phẩm và các văn bản hướng dẫn không thấy có sự phân biệt về giới.</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quy định về công bố sản phẩm thực phẩm có thể làm tăng cơ hội lựa chọn cho người tiêu dùng là nữ giới khi đóng vai trò là người nội trợ chính trong gia đình. Bên cạnh đó, với cơ chế thông thoáng về thủ tục hành chính đối với các doanh nghiệp phần nào cũng sẽ tạo cơ hội việc làm và thu nhập ổn định hơn đối với lao động nữ trong các doanh nghiệp (tỷ lệ lao động nữ trong khu vực thực phẩm giai đoạn 2018 – 2023 chiếm khoảng 48-49%). Ngành công nghiệp thực phẩm được coi là khá phù hợp với nữ giới, có tỷ lệ chênh lệch với lao động nam chỉ từ 1-2% (trung bình tỷ lệ chênh lệch chung giữa lao động nam cao hơn nữ là 10,6%).</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thủ tục hành chính</w:t>
      </w:r>
    </w:p>
    <w:p w:rsidR="00000000" w:rsidDel="00000000" w:rsidP="00000000" w:rsidRDefault="00000000" w:rsidRPr="00000000" w14:paraId="0000023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Nghị định số 15/2018/NĐ-CP quy định chi tiết thi hành một số điều của Luật an toàn thực phẩm ra đời nhằm cắt giảm tối đa thủ tục hành chính, tạo hành lang thông thoáng và điều kiện thuận lợi nhất cho doanh nghiệp đồng thời vẫn phải đảm bảo sức khỏe người dân, người tiêu dùng. Thực tế, Nghị định đã góp phần tạo điều kiện thuận lợi cho các cơ sở sản xuất kinh doanh thực hiện nhanh chóng, đầy đủ các hồ sơ công bố cho các sản phẩm của mình. Quy định cho phép tự công bố sản phẩm, đơn giản thủ tục công bố đã giúp các doanh nghiệp rút ngắn thời gian. Cụ thể, trình tự thủ tục hồ sơ quy định tại Điều 5 Nghị định số 15/2018/NÐ-CP như sau:</w:t>
      </w:r>
    </w:p>
    <w:p w:rsidR="00000000" w:rsidDel="00000000" w:rsidP="00000000" w:rsidRDefault="00000000" w:rsidRPr="00000000" w14:paraId="00000231">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Đơn giản hơn: Chỉ gồm Bản tự công bố sản phẩm (theo mẫu) và Phiếu kết quả kiểm nghiệm (còn thời hạn trong 12 tháng).</w:t>
      </w:r>
    </w:p>
    <w:p w:rsidR="00000000" w:rsidDel="00000000" w:rsidP="00000000" w:rsidRDefault="00000000" w:rsidRPr="00000000" w14:paraId="0000023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Phương thức tiếp nhận cũng linh động hơn (nộp hồ sơ trực tiếp hoặc qua đường bưu điện).</w:t>
      </w:r>
    </w:p>
    <w:p w:rsidR="00000000" w:rsidDel="00000000" w:rsidP="00000000" w:rsidRDefault="00000000" w:rsidRPr="00000000" w14:paraId="0000023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Thời gian xử lý hồ sơ được rút ngắn lại: Xử lý trong ngày và được đăng tải trên cổng thông tin điện tử của cơ quan tiếp nhận trong vài ngày tiếp theo (trước đây là 07 ngày). Ðiều này đã góp phần tạo điều kiện thuận lợi cho các cơ sở sản xuất kinh doanh thực hiện nhanh chóng, đầy đủ các hồ sơ công bố cho các sản phẩm của mình. </w:t>
      </w:r>
    </w:p>
    <w:p w:rsidR="00000000" w:rsidDel="00000000" w:rsidP="00000000" w:rsidRDefault="00000000" w:rsidRPr="00000000" w14:paraId="00000234">
      <w:pPr>
        <w:widowControl w:val="0"/>
        <w:shd w:fill="ffffff" w:val="clear"/>
        <w:spacing w:after="60" w:before="60" w:lineRule="auto"/>
        <w:ind w:right="9" w:firstLine="72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b) Giải pháp 2 - Quy định đăng ký công bố đối với các sản phẩm </w:t>
      </w:r>
      <w:r w:rsidDel="00000000" w:rsidR="00000000" w:rsidRPr="00000000">
        <w:rPr>
          <w:rFonts w:ascii="Times New Roman" w:cs="Times New Roman" w:eastAsia="Times New Roman" w:hAnsi="Times New Roman"/>
          <w:b w:val="1"/>
          <w:bCs w:val="1"/>
          <w:i w:val="1"/>
          <w:iCs w:val="1"/>
          <w:rtl w:val="0"/>
        </w:rPr>
        <w:t xml:space="preserve">bao gói sẵn, phụ gia thực phẩm và chất hỗ trợ chế biến</w:t>
      </w:r>
      <w:r w:rsidDel="00000000" w:rsidR="00000000" w:rsidRPr="00000000">
        <w:rPr>
          <w:rFonts w:ascii="Times New Roman" w:cs="Times New Roman" w:eastAsia="Times New Roman" w:hAnsi="Times New Roman"/>
          <w:b w:val="1"/>
          <w:bCs w:val="1"/>
          <w:i w:val="1"/>
          <w:iCs w:val="1"/>
          <w:color w:val="000000"/>
          <w:rtl w:val="0"/>
        </w:rPr>
        <w:t xml:space="preserve"> và có thời hạn 5 năm. Chỉ cho phép nhà sản xuất hoặc được nhà sản xuất ủy quyền mới được đăng ký sản phẩm.</w:t>
      </w:r>
    </w:p>
    <w:p w:rsidR="00000000" w:rsidDel="00000000" w:rsidP="00000000" w:rsidRDefault="00000000" w:rsidRPr="00000000" w14:paraId="00000235">
      <w:pPr>
        <w:widowControl w:val="0"/>
        <w:shd w:fill="ffffff" w:val="clear"/>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Để đảm bảo thống nhất giữa Luật an toàn thực phẩm và Nghị định số 15/2018/NĐ-CP của Chính phủ: Luật quy định các sản phẩm thực hiện đăng ký bản công bố sản phẩm hoặc tự công bố sản phẩm trước khi lưu thông trên thị trường, Chính phủ quy định cụ thể Danh mục các sản phẩm đăng ký công bố.</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Lý do: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Đảm bảo đúng tinh thần chỉ đạo của Đảng: các quy định của pháp luật phải mang tính ổn định, có giá trị lâu dài. Luật chỉ quy định những vấn đề khung, những vấn đề có tính nguyên tắc, không cần quá dài. Những vấn đề thực tiễn biến động thường xuyên thì giao cho Chính phủ, địa phương quy định để đảm bảo linh hoạt trong điều hành. Tuyệt đối không hành chính hóa hoạt động của Quốc hội, luật hóa các quy định của Nghị định và Thông tư. </w:t>
      </w:r>
    </w:p>
    <w:p w:rsidR="00000000" w:rsidDel="00000000" w:rsidP="00000000" w:rsidRDefault="00000000" w:rsidRPr="00000000" w14:paraId="00000238">
      <w:pPr>
        <w:widowControl w:val="0"/>
        <w:spacing w:after="60" w:before="60" w:lineRule="auto"/>
        <w:ind w:right="9"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Đảm bảo hài hòa quy định giữa các cơ quan quản lý nhà nước với các cơ sở sản xuất, kinh doanh. Tránh buông lỏng quản lý như quan điểm của Bộ Công an, </w:t>
      </w:r>
      <w:r w:rsidDel="00000000" w:rsidR="00000000" w:rsidRPr="00000000">
        <w:rPr>
          <w:rFonts w:ascii="Times New Roman" w:cs="Times New Roman" w:eastAsia="Times New Roman" w:hAnsi="Times New Roman"/>
          <w:rtl w:val="0"/>
        </w:rPr>
        <w:t xml:space="preserve">ảnh hưởng đến hiệu quả kiểm tra, giám sát của cơ quan quản lý nhà nước đối với chất lượng sản phẩm thực phẩm do tổ chức, cá nhân sản xuất, kinh doanh trước khi đưa ra lưu thông trên thị trường.</w:t>
      </w:r>
      <w:r w:rsidDel="00000000" w:rsidR="00000000" w:rsidRPr="00000000">
        <w:rPr>
          <w:rtl w:val="0"/>
        </w:rPr>
      </w:r>
    </w:p>
    <w:p w:rsidR="00000000" w:rsidDel="00000000" w:rsidP="00000000" w:rsidRDefault="00000000" w:rsidRPr="00000000" w14:paraId="00000239">
      <w:pPr>
        <w:widowControl w:val="0"/>
        <w:spacing w:after="60" w:before="60" w:lineRule="auto"/>
        <w:ind w:right="9"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Đảm bảo các sản phẩm trước khi lưu thông trên thị trường đã được cơ quan quản lý nhà nước tiếp nhận thông tin chính thống và đảm bảo sức khỏe, tính mạng người tiêu dùng.</w:t>
      </w:r>
    </w:p>
    <w:p w:rsidR="00000000" w:rsidDel="00000000" w:rsidP="00000000" w:rsidRDefault="00000000" w:rsidRPr="00000000" w14:paraId="0000023A">
      <w:pPr>
        <w:widowControl w:val="0"/>
        <w:spacing w:after="60" w:before="60" w:lineRule="auto"/>
        <w:ind w:right="9" w:firstLine="284"/>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000000"/>
          <w:rtl w:val="0"/>
        </w:rPr>
        <w:tab/>
        <w:t xml:space="preserve">+ Quản lý tiền kiểm tốt, hạn chế được việc sử dụng </w:t>
      </w:r>
      <w:r w:rsidDel="00000000" w:rsidR="00000000" w:rsidRPr="00000000">
        <w:rPr>
          <w:rFonts w:ascii="Times New Roman" w:cs="Times New Roman" w:eastAsia="Times New Roman" w:hAnsi="Times New Roman"/>
          <w:color w:val="333333"/>
          <w:highlight w:val="white"/>
          <w:rtl w:val="0"/>
        </w:rPr>
        <w:t xml:space="preserve">các nguồn lực (con người, phương tiện, kinh phí v.v.) để hậu kiểm vì thực tế qua 5 năm triển khai Nghị định 15/2018/NĐ-CP có rất nhiều tổ chức, cá nhân tự công bố sản phẩm nhưng sau đó khi hậu kiểm thì không tìm thấy tổ chức, cá nhân đó tại địa điểm đã đăng ký và không biết còn tồn tại hay không. Việc hậu kiểm sẽ dựa trên đánh giá và quản lý rủi ro cũng như lịch sử chấp hành của doanh nghiệp nhằm nâng cao chất lượng sản phẩm và tăng cường lợi thế cạnh tranh.</w:t>
      </w:r>
    </w:p>
    <w:p w:rsidR="00000000" w:rsidDel="00000000" w:rsidP="00000000" w:rsidRDefault="00000000" w:rsidRPr="00000000" w14:paraId="0000023B">
      <w:pPr>
        <w:widowControl w:val="0"/>
        <w:spacing w:after="60" w:before="60" w:lineRule="auto"/>
        <w:ind w:right="9" w:firstLine="72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Việc quy định chỉ cho phép nhà sản xuất hoặc được nhà sản xuất ủy quyền mới được đăng ký sản phẩm để hạn chế bớt tình trạng sản xuất đặt hàng 1 lô rồi không chịu trách nhiệm. Đây cũng là thực tế xảy ra trong quá trình thực thi Nghị định số 15/2018/NĐ-CP.</w:t>
      </w:r>
    </w:p>
    <w:p w:rsidR="00000000" w:rsidDel="00000000" w:rsidP="00000000" w:rsidRDefault="00000000" w:rsidRPr="00000000" w14:paraId="0000023C">
      <w:pPr>
        <w:spacing w:after="60" w:before="60" w:lineRule="auto"/>
        <w:ind w:firstLine="72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Tác động tới hệ thống pháp luật </w:t>
      </w:r>
    </w:p>
    <w:p w:rsidR="00000000" w:rsidDel="00000000" w:rsidP="00000000" w:rsidRDefault="00000000" w:rsidRPr="00000000" w14:paraId="0000023D">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Đăng ký bản công bố sản phẩm thực phẩm là một yêu cầu pháp lý nhằm đảm bảo rằng các sản phẩm thực phẩm lưu hành trên thị trường tuân thủ các tiêu chuẩn an toàn và chất lượng. Việc điều chỉnh quy định về đăng ký bản công bố sản phẩm đối với tất cả thực phẩm lưu thông trên thị trường phù hợp hơn với quy định về công bố hợp quy theo Luật ATTP và các Luật khác có liên quan.</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bookmarkStart w:colFirst="0" w:colLast="0" w:name="_heading=h.3633tt5nsb8s" w:id="8"/>
      <w:bookmarkEnd w:id="8"/>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5. Kết quả đánh giá về tính phù hợp với hệ thống văn bản pháp luật</w:t>
      </w:r>
    </w:p>
    <w:tbl>
      <w:tblPr>
        <w:tblStyle w:val="Table7"/>
        <w:tblW w:w="923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900"/>
        <w:gridCol w:w="980"/>
        <w:gridCol w:w="1498"/>
        <w:gridCol w:w="12"/>
        <w:gridCol w:w="946"/>
        <w:gridCol w:w="978"/>
        <w:gridCol w:w="1394"/>
        <w:gridCol w:w="12"/>
        <w:tblGridChange w:id="0">
          <w:tblGrid>
            <w:gridCol w:w="2515"/>
            <w:gridCol w:w="900"/>
            <w:gridCol w:w="980"/>
            <w:gridCol w:w="1498"/>
            <w:gridCol w:w="12"/>
            <w:gridCol w:w="946"/>
            <w:gridCol w:w="978"/>
            <w:gridCol w:w="1394"/>
            <w:gridCol w:w="12"/>
          </w:tblGrid>
        </w:tblGridChange>
      </w:tblGrid>
      <w:tr>
        <w:trPr>
          <w:cantSplit w:val="0"/>
          <w:trHeight w:val="290" w:hRule="atLeast"/>
          <w:tblHeader w:val="0"/>
        </w:trPr>
        <w:tc>
          <w:tcPr>
            <w:vAlign w:val="bottom"/>
          </w:tcPr>
          <w:p w:rsidR="00000000" w:rsidDel="00000000" w:rsidP="00000000" w:rsidRDefault="00000000" w:rsidRPr="00000000" w14:paraId="0000023F">
            <w:pPr>
              <w:spacing w:after="60" w:before="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Tác động HTPL</w:t>
            </w:r>
          </w:p>
        </w:tc>
        <w:tc>
          <w:tcPr>
            <w:gridSpan w:val="4"/>
            <w:vAlign w:val="bottom"/>
          </w:tcPr>
          <w:p w:rsidR="00000000" w:rsidDel="00000000" w:rsidP="00000000" w:rsidRDefault="00000000" w:rsidRPr="00000000" w14:paraId="00000240">
            <w:pPr>
              <w:spacing w:after="60" w:before="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Cơ quan QLNN về ATTP</w:t>
            </w:r>
          </w:p>
        </w:tc>
        <w:tc>
          <w:tcPr>
            <w:gridSpan w:val="4"/>
            <w:vAlign w:val="bottom"/>
          </w:tcPr>
          <w:p w:rsidR="00000000" w:rsidDel="00000000" w:rsidP="00000000" w:rsidRDefault="00000000" w:rsidRPr="00000000" w14:paraId="00000244">
            <w:pPr>
              <w:spacing w:after="60" w:before="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Doanh Nghiệp</w:t>
            </w:r>
          </w:p>
        </w:tc>
      </w:tr>
      <w:tr>
        <w:trPr>
          <w:cantSplit w:val="0"/>
          <w:trHeight w:val="290" w:hRule="atLeast"/>
          <w:tblHeader w:val="0"/>
        </w:trPr>
        <w:tc>
          <w:tcPr>
            <w:vAlign w:val="bottom"/>
          </w:tcPr>
          <w:p w:rsidR="00000000" w:rsidDel="00000000" w:rsidP="00000000" w:rsidRDefault="00000000" w:rsidRPr="00000000" w14:paraId="00000248">
            <w:pPr>
              <w:spacing w:after="60" w:before="60" w:lineRule="auto"/>
              <w:jc w:val="both"/>
              <w:rPr>
                <w:rFonts w:ascii="Times New Roman" w:cs="Times New Roman" w:eastAsia="Times New Roman" w:hAnsi="Times New Roman"/>
              </w:rPr>
            </w:pPr>
            <w:r w:rsidDel="00000000" w:rsidR="00000000" w:rsidRPr="00000000">
              <w:rPr>
                <w:rtl w:val="0"/>
              </w:rPr>
            </w:r>
          </w:p>
        </w:tc>
        <w:tc>
          <w:tcPr>
            <w:vAlign w:val="bottom"/>
          </w:tcPr>
          <w:p w:rsidR="00000000" w:rsidDel="00000000" w:rsidP="00000000" w:rsidRDefault="00000000" w:rsidRPr="00000000" w14:paraId="00000249">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Tích cực </w:t>
            </w:r>
          </w:p>
        </w:tc>
        <w:tc>
          <w:tcPr>
            <w:vAlign w:val="bottom"/>
          </w:tcPr>
          <w:p w:rsidR="00000000" w:rsidDel="00000000" w:rsidP="00000000" w:rsidRDefault="00000000" w:rsidRPr="00000000" w14:paraId="0000024A">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cực</w:t>
            </w:r>
          </w:p>
        </w:tc>
        <w:tc>
          <w:tcPr>
            <w:vAlign w:val="bottom"/>
          </w:tcPr>
          <w:p w:rsidR="00000000" w:rsidDel="00000000" w:rsidP="00000000" w:rsidRDefault="00000000" w:rsidRPr="00000000" w14:paraId="0000024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tác động</w:t>
            </w:r>
          </w:p>
        </w:tc>
        <w:tc>
          <w:tcPr>
            <w:gridSpan w:val="2"/>
            <w:vAlign w:val="bottom"/>
          </w:tcPr>
          <w:p w:rsidR="00000000" w:rsidDel="00000000" w:rsidP="00000000" w:rsidRDefault="00000000" w:rsidRPr="00000000" w14:paraId="0000024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Tích cực </w:t>
            </w:r>
          </w:p>
        </w:tc>
        <w:tc>
          <w:tcPr>
            <w:vAlign w:val="bottom"/>
          </w:tcPr>
          <w:p w:rsidR="00000000" w:rsidDel="00000000" w:rsidP="00000000" w:rsidRDefault="00000000" w:rsidRPr="00000000" w14:paraId="0000024E">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cực</w:t>
            </w:r>
          </w:p>
        </w:tc>
        <w:tc>
          <w:tcPr>
            <w:vAlign w:val="bottom"/>
          </w:tcPr>
          <w:p w:rsidR="00000000" w:rsidDel="00000000" w:rsidP="00000000" w:rsidRDefault="00000000" w:rsidRPr="00000000" w14:paraId="0000024F">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tác động</w:t>
            </w:r>
          </w:p>
        </w:tc>
      </w:tr>
      <w:tr>
        <w:trPr>
          <w:cantSplit w:val="0"/>
          <w:trHeight w:val="290" w:hRule="atLeast"/>
          <w:tblHeader w:val="0"/>
        </w:trPr>
        <w:tc>
          <w:tcPr>
            <w:vAlign w:val="bottom"/>
          </w:tcPr>
          <w:p w:rsidR="00000000" w:rsidDel="00000000" w:rsidP="00000000" w:rsidRDefault="00000000" w:rsidRPr="00000000" w14:paraId="0000025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Tính hợp pháp</w:t>
            </w:r>
          </w:p>
        </w:tc>
        <w:tc>
          <w:tcPr>
            <w:vAlign w:val="bottom"/>
          </w:tcPr>
          <w:p w:rsidR="00000000" w:rsidDel="00000000" w:rsidP="00000000" w:rsidRDefault="00000000" w:rsidRPr="00000000" w14:paraId="00000251">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vAlign w:val="bottom"/>
          </w:tcPr>
          <w:p w:rsidR="00000000" w:rsidDel="00000000" w:rsidP="00000000" w:rsidRDefault="00000000" w:rsidRPr="00000000" w14:paraId="0000025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bottom"/>
          </w:tcPr>
          <w:p w:rsidR="00000000" w:rsidDel="00000000" w:rsidP="00000000" w:rsidRDefault="00000000" w:rsidRPr="00000000" w14:paraId="0000025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gridSpan w:val="2"/>
            <w:vAlign w:val="bottom"/>
          </w:tcPr>
          <w:p w:rsidR="00000000" w:rsidDel="00000000" w:rsidP="00000000" w:rsidRDefault="00000000" w:rsidRPr="00000000" w14:paraId="0000025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vAlign w:val="bottom"/>
          </w:tcPr>
          <w:p w:rsidR="00000000" w:rsidDel="00000000" w:rsidP="00000000" w:rsidRDefault="00000000" w:rsidRPr="00000000" w14:paraId="0000025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bottom"/>
          </w:tcPr>
          <w:p w:rsidR="00000000" w:rsidDel="00000000" w:rsidP="00000000" w:rsidRDefault="00000000" w:rsidRPr="00000000" w14:paraId="0000025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r>
      <w:tr>
        <w:trPr>
          <w:cantSplit w:val="0"/>
          <w:trHeight w:val="290" w:hRule="atLeast"/>
          <w:tblHeader w:val="0"/>
        </w:trPr>
        <w:tc>
          <w:tcPr>
            <w:vAlign w:val="bottom"/>
          </w:tcPr>
          <w:p w:rsidR="00000000" w:rsidDel="00000000" w:rsidP="00000000" w:rsidRDefault="00000000" w:rsidRPr="00000000" w14:paraId="00000258">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Tính thống nhất </w:t>
            </w:r>
          </w:p>
        </w:tc>
        <w:tc>
          <w:tcPr>
            <w:vAlign w:val="bottom"/>
          </w:tcPr>
          <w:p w:rsidR="00000000" w:rsidDel="00000000" w:rsidP="00000000" w:rsidRDefault="00000000" w:rsidRPr="00000000" w14:paraId="00000259">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vAlign w:val="bottom"/>
          </w:tcPr>
          <w:p w:rsidR="00000000" w:rsidDel="00000000" w:rsidP="00000000" w:rsidRDefault="00000000" w:rsidRPr="00000000" w14:paraId="0000025A">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bottom"/>
          </w:tcPr>
          <w:p w:rsidR="00000000" w:rsidDel="00000000" w:rsidP="00000000" w:rsidRDefault="00000000" w:rsidRPr="00000000" w14:paraId="0000025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gridSpan w:val="2"/>
            <w:vAlign w:val="bottom"/>
          </w:tcPr>
          <w:p w:rsidR="00000000" w:rsidDel="00000000" w:rsidP="00000000" w:rsidRDefault="00000000" w:rsidRPr="00000000" w14:paraId="0000025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vAlign w:val="bottom"/>
          </w:tcPr>
          <w:p w:rsidR="00000000" w:rsidDel="00000000" w:rsidP="00000000" w:rsidRDefault="00000000" w:rsidRPr="00000000" w14:paraId="0000025E">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vAlign w:val="bottom"/>
          </w:tcPr>
          <w:p w:rsidR="00000000" w:rsidDel="00000000" w:rsidP="00000000" w:rsidRDefault="00000000" w:rsidRPr="00000000" w14:paraId="0000025F">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r>
      <w:tr>
        <w:trPr>
          <w:cantSplit w:val="0"/>
          <w:trHeight w:val="530" w:hRule="atLeast"/>
          <w:tblHeader w:val="0"/>
        </w:trPr>
        <w:tc>
          <w:tcPr>
            <w:vAlign w:val="bottom"/>
          </w:tcPr>
          <w:p w:rsidR="00000000" w:rsidDel="00000000" w:rsidP="00000000" w:rsidRDefault="00000000" w:rsidRPr="00000000" w14:paraId="0000026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Tương thích với điều ước quốc tế</w:t>
            </w:r>
          </w:p>
        </w:tc>
        <w:tc>
          <w:tcPr>
            <w:vAlign w:val="bottom"/>
          </w:tcPr>
          <w:p w:rsidR="00000000" w:rsidDel="00000000" w:rsidP="00000000" w:rsidRDefault="00000000" w:rsidRPr="00000000" w14:paraId="00000261">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vAlign w:val="bottom"/>
          </w:tcPr>
          <w:p w:rsidR="00000000" w:rsidDel="00000000" w:rsidP="00000000" w:rsidRDefault="00000000" w:rsidRPr="00000000" w14:paraId="0000026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vAlign w:val="bottom"/>
          </w:tcPr>
          <w:p w:rsidR="00000000" w:rsidDel="00000000" w:rsidP="00000000" w:rsidRDefault="00000000" w:rsidRPr="00000000" w14:paraId="0000026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gridSpan w:val="2"/>
            <w:vAlign w:val="bottom"/>
          </w:tcPr>
          <w:p w:rsidR="00000000" w:rsidDel="00000000" w:rsidP="00000000" w:rsidRDefault="00000000" w:rsidRPr="00000000" w14:paraId="0000026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vAlign w:val="bottom"/>
          </w:tcPr>
          <w:p w:rsidR="00000000" w:rsidDel="00000000" w:rsidP="00000000" w:rsidRDefault="00000000" w:rsidRPr="00000000" w14:paraId="0000026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bottom"/>
          </w:tcPr>
          <w:p w:rsidR="00000000" w:rsidDel="00000000" w:rsidP="00000000" w:rsidRDefault="00000000" w:rsidRPr="00000000" w14:paraId="0000026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bl>
    <w:p w:rsidR="00000000" w:rsidDel="00000000" w:rsidP="00000000" w:rsidRDefault="00000000" w:rsidRPr="00000000" w14:paraId="00000268">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quả khảo sát cho thấy, cả 2 đối tượng là Cơ quan quản lý nhà nước và doanh nghiệp đều cho khoảng trên 95% ý kiến cho rằng thực hiện PA2 đều phù hợp và không có tác động đến tính hợp hiến, hợp pháp của hệ thống pháp luật về an toàn thực phẩm.</w:t>
      </w:r>
    </w:p>
    <w:p w:rsidR="00000000" w:rsidDel="00000000" w:rsidP="00000000" w:rsidRDefault="00000000" w:rsidRPr="00000000" w14:paraId="00000269">
      <w:pPr>
        <w:spacing w:after="60"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Ngoài ra, quy định đăng ký công bố sản phẩm có phần tương thích với Hiệp định về Các biện pháp vệ sinh và kiểm dịch động thực vật (SPS – WTO). Việc yêu cầu đăng ký bản công bố có thể được xem là một biện pháp phòng ngừa hành chính đối với nguy cơ mất an toàn thực phẩm, nhất là với sản phẩm có thành phần mới, thực phẩm chức năng, hoặc sản phẩm chưa phổ biến</w:t>
      </w:r>
    </w:p>
    <w:p w:rsidR="00000000" w:rsidDel="00000000" w:rsidP="00000000" w:rsidRDefault="00000000" w:rsidRPr="00000000" w14:paraId="0000026A">
      <w:pPr>
        <w:widowControl w:val="0"/>
        <w:shd w:fill="ffffff" w:val="clear"/>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kinh tế</w:t>
      </w:r>
    </w:p>
    <w:p w:rsidR="00000000" w:rsidDel="00000000" w:rsidP="00000000" w:rsidRDefault="00000000" w:rsidRPr="00000000" w14:paraId="0000026B">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Việc thực hiện đăng ký bản công bố sản phẩm với tất cả các sản phẩm thực phẩm và quy định thời hạn 5 năm sẽ tăng số lượng hồ sơ và tăng chi phí thẩm định hồ sơ. </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bookmarkStart w:colFirst="0" w:colLast="0" w:name="_heading=h.b45mshlnsqbn" w:id="9"/>
      <w:bookmarkEnd w:id="9"/>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6. Số lượng hồ sơ tự công bố và đăng ký công bố sản phẩm thuộc quản lý ngành y tế giai đoạn 2018 - 2023</w:t>
      </w:r>
    </w:p>
    <w:tbl>
      <w:tblPr>
        <w:tblStyle w:val="Table8"/>
        <w:tblW w:w="9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0"/>
        <w:gridCol w:w="900"/>
        <w:gridCol w:w="990"/>
        <w:gridCol w:w="990"/>
        <w:gridCol w:w="1020"/>
        <w:gridCol w:w="870"/>
        <w:gridCol w:w="1020"/>
        <w:tblGridChange w:id="0">
          <w:tblGrid>
            <w:gridCol w:w="3330"/>
            <w:gridCol w:w="900"/>
            <w:gridCol w:w="990"/>
            <w:gridCol w:w="990"/>
            <w:gridCol w:w="1020"/>
            <w:gridCol w:w="870"/>
            <w:gridCol w:w="1020"/>
          </w:tblGrid>
        </w:tblGridChange>
      </w:tblGrid>
      <w:tr>
        <w:trPr>
          <w:cantSplit w:val="0"/>
          <w:trHeight w:val="250" w:hRule="atLeast"/>
          <w:tblHeader w:val="0"/>
        </w:trPr>
        <w:tc>
          <w:tcPr>
            <w:tcMar>
              <w:top w:w="15.0" w:type="dxa"/>
              <w:left w:w="15.0" w:type="dxa"/>
              <w:bottom w:w="0.0" w:type="dxa"/>
              <w:right w:w="15.0" w:type="dxa"/>
            </w:tcMar>
            <w:vAlign w:val="bottom"/>
          </w:tcPr>
          <w:p w:rsidR="00000000" w:rsidDel="00000000" w:rsidP="00000000" w:rsidRDefault="00000000" w:rsidRPr="00000000" w14:paraId="0000026D">
            <w:pPr>
              <w:spacing w:after="60" w:before="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Chỉ tiêu </w:t>
            </w:r>
          </w:p>
        </w:tc>
        <w:tc>
          <w:tcPr>
            <w:tcMar>
              <w:top w:w="15.0" w:type="dxa"/>
              <w:left w:w="15.0" w:type="dxa"/>
              <w:bottom w:w="0.0" w:type="dxa"/>
              <w:right w:w="15.0" w:type="dxa"/>
            </w:tcMar>
            <w:vAlign w:val="bottom"/>
          </w:tcPr>
          <w:p w:rsidR="00000000" w:rsidDel="00000000" w:rsidP="00000000" w:rsidRDefault="00000000" w:rsidRPr="00000000" w14:paraId="0000026E">
            <w:pPr>
              <w:spacing w:after="60" w:before="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2018</w:t>
            </w:r>
          </w:p>
        </w:tc>
        <w:tc>
          <w:tcPr>
            <w:tcMar>
              <w:top w:w="15.0" w:type="dxa"/>
              <w:left w:w="15.0" w:type="dxa"/>
              <w:bottom w:w="0.0" w:type="dxa"/>
              <w:right w:w="15.0" w:type="dxa"/>
            </w:tcMar>
            <w:vAlign w:val="bottom"/>
          </w:tcPr>
          <w:p w:rsidR="00000000" w:rsidDel="00000000" w:rsidP="00000000" w:rsidRDefault="00000000" w:rsidRPr="00000000" w14:paraId="0000026F">
            <w:pPr>
              <w:spacing w:after="60" w:before="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2019</w:t>
            </w:r>
          </w:p>
        </w:tc>
        <w:tc>
          <w:tcPr>
            <w:tcMar>
              <w:top w:w="15.0" w:type="dxa"/>
              <w:left w:w="15.0" w:type="dxa"/>
              <w:bottom w:w="0.0" w:type="dxa"/>
              <w:right w:w="15.0" w:type="dxa"/>
            </w:tcMar>
            <w:vAlign w:val="bottom"/>
          </w:tcPr>
          <w:p w:rsidR="00000000" w:rsidDel="00000000" w:rsidP="00000000" w:rsidRDefault="00000000" w:rsidRPr="00000000" w14:paraId="00000270">
            <w:pPr>
              <w:spacing w:after="60" w:before="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2020</w:t>
            </w:r>
          </w:p>
        </w:tc>
        <w:tc>
          <w:tcPr>
            <w:tcMar>
              <w:top w:w="15.0" w:type="dxa"/>
              <w:left w:w="15.0" w:type="dxa"/>
              <w:bottom w:w="0.0" w:type="dxa"/>
              <w:right w:w="15.0" w:type="dxa"/>
            </w:tcMar>
            <w:vAlign w:val="bottom"/>
          </w:tcPr>
          <w:p w:rsidR="00000000" w:rsidDel="00000000" w:rsidP="00000000" w:rsidRDefault="00000000" w:rsidRPr="00000000" w14:paraId="00000271">
            <w:pPr>
              <w:spacing w:after="60" w:before="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2021</w:t>
            </w:r>
          </w:p>
        </w:tc>
        <w:tc>
          <w:tcPr>
            <w:tcMar>
              <w:top w:w="15.0" w:type="dxa"/>
              <w:left w:w="15.0" w:type="dxa"/>
              <w:bottom w:w="0.0" w:type="dxa"/>
              <w:right w:w="15.0" w:type="dxa"/>
            </w:tcMar>
            <w:vAlign w:val="bottom"/>
          </w:tcPr>
          <w:p w:rsidR="00000000" w:rsidDel="00000000" w:rsidP="00000000" w:rsidRDefault="00000000" w:rsidRPr="00000000" w14:paraId="00000272">
            <w:pPr>
              <w:spacing w:after="60" w:before="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2022</w:t>
            </w:r>
          </w:p>
        </w:tc>
        <w:tc>
          <w:tcPr>
            <w:tcMar>
              <w:top w:w="15.0" w:type="dxa"/>
              <w:left w:w="15.0" w:type="dxa"/>
              <w:bottom w:w="0.0" w:type="dxa"/>
              <w:right w:w="15.0" w:type="dxa"/>
            </w:tcMar>
            <w:vAlign w:val="bottom"/>
          </w:tcPr>
          <w:p w:rsidR="00000000" w:rsidDel="00000000" w:rsidP="00000000" w:rsidRDefault="00000000" w:rsidRPr="00000000" w14:paraId="00000273">
            <w:pPr>
              <w:spacing w:after="60" w:before="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2023</w:t>
            </w:r>
          </w:p>
        </w:tc>
      </w:tr>
      <w:tr>
        <w:trPr>
          <w:cantSplit w:val="0"/>
          <w:trHeight w:val="250" w:hRule="atLeast"/>
          <w:tblHeader w:val="0"/>
        </w:trPr>
        <w:tc>
          <w:tcPr>
            <w:tcMar>
              <w:top w:w="15.0" w:type="dxa"/>
              <w:left w:w="15.0" w:type="dxa"/>
              <w:bottom w:w="0.0" w:type="dxa"/>
              <w:right w:w="15.0" w:type="dxa"/>
            </w:tcMar>
            <w:vAlign w:val="bottom"/>
          </w:tcPr>
          <w:p w:rsidR="00000000" w:rsidDel="00000000" w:rsidP="00000000" w:rsidRDefault="00000000" w:rsidRPr="00000000" w14:paraId="00000274">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Số lượng hồ sơ tự công bố </w:t>
            </w:r>
          </w:p>
        </w:tc>
        <w:tc>
          <w:tcPr>
            <w:tcMar>
              <w:top w:w="15.0" w:type="dxa"/>
              <w:left w:w="15.0" w:type="dxa"/>
              <w:bottom w:w="0.0" w:type="dxa"/>
              <w:right w:w="15.0" w:type="dxa"/>
            </w:tcMar>
            <w:vAlign w:val="bottom"/>
          </w:tcPr>
          <w:p w:rsidR="00000000" w:rsidDel="00000000" w:rsidP="00000000" w:rsidRDefault="00000000" w:rsidRPr="00000000" w14:paraId="00000275">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7.927 </w:t>
            </w:r>
          </w:p>
        </w:tc>
        <w:tc>
          <w:tcPr>
            <w:tcMar>
              <w:top w:w="15.0" w:type="dxa"/>
              <w:left w:w="15.0" w:type="dxa"/>
              <w:bottom w:w="0.0" w:type="dxa"/>
              <w:right w:w="15.0" w:type="dxa"/>
            </w:tcMar>
            <w:vAlign w:val="bottom"/>
          </w:tcPr>
          <w:p w:rsidR="00000000" w:rsidDel="00000000" w:rsidP="00000000" w:rsidRDefault="00000000" w:rsidRPr="00000000" w14:paraId="00000276">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10.406 </w:t>
            </w:r>
          </w:p>
        </w:tc>
        <w:tc>
          <w:tcPr>
            <w:tcMar>
              <w:top w:w="15.0" w:type="dxa"/>
              <w:left w:w="15.0" w:type="dxa"/>
              <w:bottom w:w="0.0" w:type="dxa"/>
              <w:right w:w="15.0" w:type="dxa"/>
            </w:tcMar>
            <w:vAlign w:val="bottom"/>
          </w:tcPr>
          <w:p w:rsidR="00000000" w:rsidDel="00000000" w:rsidP="00000000" w:rsidRDefault="00000000" w:rsidRPr="00000000" w14:paraId="00000277">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10.519 </w:t>
            </w:r>
          </w:p>
        </w:tc>
        <w:tc>
          <w:tcPr>
            <w:tcMar>
              <w:top w:w="15.0" w:type="dxa"/>
              <w:left w:w="15.0" w:type="dxa"/>
              <w:bottom w:w="0.0" w:type="dxa"/>
              <w:right w:w="15.0" w:type="dxa"/>
            </w:tcMar>
            <w:vAlign w:val="bottom"/>
          </w:tcPr>
          <w:p w:rsidR="00000000" w:rsidDel="00000000" w:rsidP="00000000" w:rsidRDefault="00000000" w:rsidRPr="00000000" w14:paraId="00000278">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7.282 </w:t>
            </w:r>
          </w:p>
        </w:tc>
        <w:tc>
          <w:tcPr>
            <w:tcMar>
              <w:top w:w="15.0" w:type="dxa"/>
              <w:left w:w="15.0" w:type="dxa"/>
              <w:bottom w:w="0.0" w:type="dxa"/>
              <w:right w:w="15.0" w:type="dxa"/>
            </w:tcMar>
            <w:vAlign w:val="bottom"/>
          </w:tcPr>
          <w:p w:rsidR="00000000" w:rsidDel="00000000" w:rsidP="00000000" w:rsidRDefault="00000000" w:rsidRPr="00000000" w14:paraId="00000279">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8.423 </w:t>
            </w:r>
          </w:p>
        </w:tc>
        <w:tc>
          <w:tcPr>
            <w:tcMar>
              <w:top w:w="15.0" w:type="dxa"/>
              <w:left w:w="15.0" w:type="dxa"/>
              <w:bottom w:w="0.0" w:type="dxa"/>
              <w:right w:w="15.0" w:type="dxa"/>
            </w:tcMar>
            <w:vAlign w:val="bottom"/>
          </w:tcPr>
          <w:p w:rsidR="00000000" w:rsidDel="00000000" w:rsidP="00000000" w:rsidRDefault="00000000" w:rsidRPr="00000000" w14:paraId="0000027A">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10.091 </w:t>
            </w:r>
          </w:p>
        </w:tc>
      </w:tr>
      <w:tr>
        <w:trPr>
          <w:cantSplit w:val="0"/>
          <w:trHeight w:val="260" w:hRule="atLeast"/>
          <w:tblHeader w:val="0"/>
        </w:trPr>
        <w:tc>
          <w:tcPr>
            <w:tcMar>
              <w:top w:w="15.0" w:type="dxa"/>
              <w:left w:w="15.0" w:type="dxa"/>
              <w:bottom w:w="0.0" w:type="dxa"/>
              <w:right w:w="15.0" w:type="dxa"/>
            </w:tcMar>
            <w:vAlign w:val="bottom"/>
          </w:tcPr>
          <w:p w:rsidR="00000000" w:rsidDel="00000000" w:rsidP="00000000" w:rsidRDefault="00000000" w:rsidRPr="00000000" w14:paraId="0000027B">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Số lượng hồ sơ đề nghị đăng ký bản công bố sản phẩm </w:t>
            </w:r>
          </w:p>
        </w:tc>
        <w:tc>
          <w:tcPr>
            <w:tcMar>
              <w:top w:w="15.0" w:type="dxa"/>
              <w:left w:w="15.0" w:type="dxa"/>
              <w:bottom w:w="0.0" w:type="dxa"/>
              <w:right w:w="15.0" w:type="dxa"/>
            </w:tcMar>
            <w:vAlign w:val="bottom"/>
          </w:tcPr>
          <w:p w:rsidR="00000000" w:rsidDel="00000000" w:rsidP="00000000" w:rsidRDefault="00000000" w:rsidRPr="00000000" w14:paraId="0000027C">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1.128 </w:t>
            </w:r>
          </w:p>
        </w:tc>
        <w:tc>
          <w:tcPr>
            <w:tcMar>
              <w:top w:w="15.0" w:type="dxa"/>
              <w:left w:w="15.0" w:type="dxa"/>
              <w:bottom w:w="0.0" w:type="dxa"/>
              <w:right w:w="15.0" w:type="dxa"/>
            </w:tcMar>
            <w:vAlign w:val="bottom"/>
          </w:tcPr>
          <w:p w:rsidR="00000000" w:rsidDel="00000000" w:rsidP="00000000" w:rsidRDefault="00000000" w:rsidRPr="00000000" w14:paraId="0000027D">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1.454 </w:t>
            </w:r>
          </w:p>
        </w:tc>
        <w:tc>
          <w:tcPr>
            <w:tcMar>
              <w:top w:w="15.0" w:type="dxa"/>
              <w:left w:w="15.0" w:type="dxa"/>
              <w:bottom w:w="0.0" w:type="dxa"/>
              <w:right w:w="15.0" w:type="dxa"/>
            </w:tcMar>
            <w:vAlign w:val="bottom"/>
          </w:tcPr>
          <w:p w:rsidR="00000000" w:rsidDel="00000000" w:rsidP="00000000" w:rsidRDefault="00000000" w:rsidRPr="00000000" w14:paraId="0000027E">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976 </w:t>
            </w:r>
          </w:p>
        </w:tc>
        <w:tc>
          <w:tcPr>
            <w:tcMar>
              <w:top w:w="15.0" w:type="dxa"/>
              <w:left w:w="15.0" w:type="dxa"/>
              <w:bottom w:w="0.0" w:type="dxa"/>
              <w:right w:w="15.0" w:type="dxa"/>
            </w:tcMar>
            <w:vAlign w:val="bottom"/>
          </w:tcPr>
          <w:p w:rsidR="00000000" w:rsidDel="00000000" w:rsidP="00000000" w:rsidRDefault="00000000" w:rsidRPr="00000000" w14:paraId="0000027F">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1.108 </w:t>
            </w:r>
          </w:p>
        </w:tc>
        <w:tc>
          <w:tcPr>
            <w:tcMar>
              <w:top w:w="15.0" w:type="dxa"/>
              <w:left w:w="15.0" w:type="dxa"/>
              <w:bottom w:w="0.0" w:type="dxa"/>
              <w:right w:w="15.0" w:type="dxa"/>
            </w:tcMar>
            <w:vAlign w:val="bottom"/>
          </w:tcPr>
          <w:p w:rsidR="00000000" w:rsidDel="00000000" w:rsidP="00000000" w:rsidRDefault="00000000" w:rsidRPr="00000000" w14:paraId="00000280">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1.620 </w:t>
            </w:r>
          </w:p>
        </w:tc>
        <w:tc>
          <w:tcPr>
            <w:tcMar>
              <w:top w:w="15.0" w:type="dxa"/>
              <w:left w:w="15.0" w:type="dxa"/>
              <w:bottom w:w="0.0" w:type="dxa"/>
              <w:right w:w="15.0" w:type="dxa"/>
            </w:tcMar>
            <w:vAlign w:val="bottom"/>
          </w:tcPr>
          <w:p w:rsidR="00000000" w:rsidDel="00000000" w:rsidP="00000000" w:rsidRDefault="00000000" w:rsidRPr="00000000" w14:paraId="00000281">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1.035 </w:t>
            </w:r>
          </w:p>
        </w:tc>
      </w:tr>
      <w:tr>
        <w:trPr>
          <w:cantSplit w:val="0"/>
          <w:trHeight w:val="250" w:hRule="atLeast"/>
          <w:tblHeader w:val="0"/>
        </w:trPr>
        <w:tc>
          <w:tcPr>
            <w:tcMar>
              <w:top w:w="15.0" w:type="dxa"/>
              <w:left w:w="15.0" w:type="dxa"/>
              <w:bottom w:w="0.0" w:type="dxa"/>
              <w:right w:w="15.0" w:type="dxa"/>
            </w:tcMar>
            <w:vAlign w:val="bottom"/>
          </w:tcPr>
          <w:p w:rsidR="00000000" w:rsidDel="00000000" w:rsidP="00000000" w:rsidRDefault="00000000" w:rsidRPr="00000000" w14:paraId="00000282">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Số lượng hồ sơ được cấp giấy tiếp nhận đăng ký bản công bố sản phẩm </w:t>
            </w:r>
          </w:p>
        </w:tc>
        <w:tc>
          <w:tcPr>
            <w:tcMar>
              <w:top w:w="15.0" w:type="dxa"/>
              <w:left w:w="15.0" w:type="dxa"/>
              <w:bottom w:w="0.0" w:type="dxa"/>
              <w:right w:w="15.0" w:type="dxa"/>
            </w:tcMar>
            <w:vAlign w:val="bottom"/>
          </w:tcPr>
          <w:p w:rsidR="00000000" w:rsidDel="00000000" w:rsidP="00000000" w:rsidRDefault="00000000" w:rsidRPr="00000000" w14:paraId="00000283">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1.034 </w:t>
            </w:r>
          </w:p>
        </w:tc>
        <w:tc>
          <w:tcPr>
            <w:tcMar>
              <w:top w:w="15.0" w:type="dxa"/>
              <w:left w:w="15.0" w:type="dxa"/>
              <w:bottom w:w="0.0" w:type="dxa"/>
              <w:right w:w="15.0" w:type="dxa"/>
            </w:tcMar>
            <w:vAlign w:val="bottom"/>
          </w:tcPr>
          <w:p w:rsidR="00000000" w:rsidDel="00000000" w:rsidP="00000000" w:rsidRDefault="00000000" w:rsidRPr="00000000" w14:paraId="00000284">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1.361 </w:t>
            </w:r>
          </w:p>
        </w:tc>
        <w:tc>
          <w:tcPr>
            <w:tcMar>
              <w:top w:w="15.0" w:type="dxa"/>
              <w:left w:w="15.0" w:type="dxa"/>
              <w:bottom w:w="0.0" w:type="dxa"/>
              <w:right w:w="15.0" w:type="dxa"/>
            </w:tcMar>
            <w:vAlign w:val="bottom"/>
          </w:tcPr>
          <w:p w:rsidR="00000000" w:rsidDel="00000000" w:rsidP="00000000" w:rsidRDefault="00000000" w:rsidRPr="00000000" w14:paraId="00000285">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904 </w:t>
            </w:r>
          </w:p>
        </w:tc>
        <w:tc>
          <w:tcPr>
            <w:tcMar>
              <w:top w:w="15.0" w:type="dxa"/>
              <w:left w:w="15.0" w:type="dxa"/>
              <w:bottom w:w="0.0" w:type="dxa"/>
              <w:right w:w="15.0" w:type="dxa"/>
            </w:tcMar>
            <w:vAlign w:val="bottom"/>
          </w:tcPr>
          <w:p w:rsidR="00000000" w:rsidDel="00000000" w:rsidP="00000000" w:rsidRDefault="00000000" w:rsidRPr="00000000" w14:paraId="00000286">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1.088 </w:t>
            </w:r>
          </w:p>
        </w:tc>
        <w:tc>
          <w:tcPr>
            <w:tcMar>
              <w:top w:w="15.0" w:type="dxa"/>
              <w:left w:w="15.0" w:type="dxa"/>
              <w:bottom w:w="0.0" w:type="dxa"/>
              <w:right w:w="15.0" w:type="dxa"/>
            </w:tcMar>
            <w:vAlign w:val="bottom"/>
          </w:tcPr>
          <w:p w:rsidR="00000000" w:rsidDel="00000000" w:rsidP="00000000" w:rsidRDefault="00000000" w:rsidRPr="00000000" w14:paraId="00000287">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1.388 </w:t>
            </w:r>
          </w:p>
        </w:tc>
        <w:tc>
          <w:tcPr>
            <w:tcMar>
              <w:top w:w="15.0" w:type="dxa"/>
              <w:left w:w="15.0" w:type="dxa"/>
              <w:bottom w:w="0.0" w:type="dxa"/>
              <w:right w:w="15.0" w:type="dxa"/>
            </w:tcMar>
            <w:vAlign w:val="bottom"/>
          </w:tcPr>
          <w:p w:rsidR="00000000" w:rsidDel="00000000" w:rsidP="00000000" w:rsidRDefault="00000000" w:rsidRPr="00000000" w14:paraId="00000288">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1.021 </w:t>
            </w:r>
          </w:p>
        </w:tc>
      </w:tr>
    </w:tbl>
    <w:p w:rsidR="00000000" w:rsidDel="00000000" w:rsidP="00000000" w:rsidRDefault="00000000" w:rsidRPr="00000000" w14:paraId="00000289">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Bảng số liệu trên được tổng hợp từ kết quả khảo sát của 43/63 tỉnh/thành phố phục vụ đánh giá tác động chính sách Luật ATTP sửa đổi. Có thể thấy, sau khi Nghị định 15/2018/NĐ-CP được ban hành, số lượng hồ sơ tự công bố tăng lên đáng kể trong 3 năm 2018-2020, sau đó giảm do tác động của đại dịch Covid-19, và tiếp tục tăng trở lại vào năm 2023. Theo số liệu chưa đầy đủ, trung bình mỗi năm có khoảng hơn 9000 hồ sơ tự công bố mới và có xu hướng tăng hàng năm. Trong khi đó theo các cơ quan quản lý ATTP ở các địa phương thì theo quy định hiện nay thì việc thực hiện hoạt động hậu kiểm ở các địa phương gặp rất nhiều khó khăn do thiếu nhân lực, kinh phí nên hầu như không thực hiện được hteo đúng yêu cầu. Do đó hiện nay khó tránh được khả năng có những hồ sơ tự công bố ảo hoặc không minh bạch thông tin. </w:t>
      </w:r>
    </w:p>
    <w:p w:rsidR="00000000" w:rsidDel="00000000" w:rsidP="00000000" w:rsidRDefault="00000000" w:rsidRPr="00000000" w14:paraId="0000028A">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Số liệu khảo sát trên chưa bao gồm số liệu của Hà Nội và Thành phố Hồ Chí Minh. Riêng với 2 thành phố lớn nhất cả nước, số lượng hồ sơ công bố sản phẩm cộng dồn đến năm 2023 lớn gấp 5-6 lần số lượng hồ sơ công bố trên cả nước (tổng số hồ sơ tự công bố đến năm 2023 tại Hà Nội là 43.648 hồ sơ và tại TP Hồ Chí Minh là 279.358 hồ sơ). Nếu tính theo tỷ lệ các hồ sơ vi phạm theo báo cáo của Sở An toàn thực phẩm Hồ Chí Minh (55% số hồ sơ vi phạm) thì chi phí và nguy cơ đối với sức khỏe cộng đồng là vô cùng lớn. Điều này cho thấy cần áp dụng các biện pháp quản lý chặt chẽ hơn đồng thời cân đối giữa quyền và lợi ích của nhà nước, doanh nghiệp và người tiêu dùng.  </w:t>
      </w:r>
    </w:p>
    <w:p w:rsidR="00000000" w:rsidDel="00000000" w:rsidP="00000000" w:rsidRDefault="00000000" w:rsidRPr="00000000" w14:paraId="0000028B">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Tuy nhiên, nếu thực hiện theo Giải pháp 1 tức là ngoài 5 nhóm thực phẩm hiện nay thuộc diện bắt buộc phải đăng ký hồ sơ công bố sản phẩm thì tất cả các sản phẩm thực phẩm đóng gói khác cũng phải đăng ký thì tổng số các sản phẩm cần phải đăng ký hồ sơ công bố sản phẩm sẽ tăng lên rất nhiều. Nếu tính dựa trên số liệu thống kê từ 43 tỉnh thì hiện nay trung bình mỗi năm cơ quan quản lý ATTP phải tiếp nhận hồ sơ đăng ký tự công bố trên 1000 sản phẩm và tiếp nhận khoảng trên 9000 sản phẩm tự công bố. Như vậy khi áp dụng quy định theo Giải pháp 1 thì các cơ quan quản lý ATTP ở 43 tỉnh thành sẽ phải tiếp nhận, xử lý hồ sơ đăng ký công bố sản phẩm gấp 9 lần hiện nay. Với các thành phố lớn như Hà Nội, TP Hồ Chí Minh v.v...thì số lượng hồ sơ đăng ký sản phẩm còn gấp nhiều lần hơn nữa. Về thời gian xử lý hồ sơ, hiện nay trung bình mỗi hồ sơ đăng ký tự công bố ở địa phương cần ít nhất 7 ngày thì khả năng xử lý hồ sơ đăng ký theo quy định hiện nay của các cơ quan quản lý ATTP cũng đã gặp rất nhiều khó  khăn để đáp ứng quy định theo Giải pháp 1 với số lượng hồ sơ cần phải xử lý, thẩm định gấp ít nhất 9 lần thì sẽ là một gánh nặng lớn về thủ tục hành chính đối với các cơ quan quản lý ATTP nếu không có những thay đổi phù hợp về tổ chức, nhân lực cũng như phương thức tiếp nhận, xử lý, thẩm định hồ sơ.</w:t>
      </w:r>
    </w:p>
    <w:p w:rsidR="00000000" w:rsidDel="00000000" w:rsidP="00000000" w:rsidRDefault="00000000" w:rsidRPr="00000000" w14:paraId="0000028C">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Về chi phí, thông tin khảo sát đánh giá tác động từ nhiều nhóm đối tượng đều cho rằng việc thực hiện bắt buộc đăng ký hồ sơ tự công bố đối với tất cả các sản phẩm đóng gói sẽ có thể làm gia tăng chi phí nhưng không đáng kể, đặc biệt là đối với các doanh nghiệp lớn và vừa hoặc các doanh nghiệp có lượng sản phẩm lớn, ổn định về chủng loại sản phẩm. Tuy nhiên có thách thức về áp lực cho các cơ quan quản lý ATTP về đảm bảo thời gian xét duyệt thẩm định hồ sơ. Mặt khác các doanh nghiệp sản xuất, kinh doanh sản phẩm thực phẩm cũng sẽ phải chịu áp lực trong kinh doanh liên quan đến việc phải chờ đợi thời gian được thông qua hồ sơ đăng ký. </w:t>
      </w:r>
    </w:p>
    <w:p w:rsidR="00000000" w:rsidDel="00000000" w:rsidP="00000000" w:rsidRDefault="00000000" w:rsidRPr="00000000" w14:paraId="0000028D">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Trong bối cảnh phát triển kinh tế xã hội và cơ hội trong kỷ nguyên công nghiệp 4.0 ở Việt Nam hiện nay thì nhìn về lợi ích và an toàn của cộng đồng và người tiêu dùng thì việc thực hiện Giải pháp 1 có nhiều khả thi. Cụ thể là các  cơ quan quản lý nhà nước khi Việt Nam đang trong quá trình chuyển đổi số với việc thực hiện Chính phủ điện tử và ứng dụng công nghệ thông tin trong giải quyết thủ tục hành chính thông qua Trung tâm phục vụ hành chính công. Các thủ tục liên quan đến đăng ký công bố sản phẩm và gia hạn tự động sẽ được giảm tải nhờ hệ thống công nghệ thông tin và ứng dụng trí tuệ nhân tạo trong tiếp nhận, sàng lọc, thẩm định hồ sơ. Ngoài ra quy định này có khả năng tăng thu cho NSNN do thực hiện chế độ thu phí thực hiện đăng ký bản công bố sản phẩm. Theo kết quả đánh giá tại tỉnh Vĩnh Phúc cho thấy, riêng ngành y tế với hơn 600 hồ sơ chuyển từ tự công bố sang đăng ký công bố sản phẩm sẽ thu về cho NSNN khoảng 300 triệu đồng mỗi năm (500.000đ/hồ sơ đăng ký theo quy định tại Thông tư số 67/2021/TT-BTC). Tại Lâm Đồng, việc tiếp nhận hồ sơ tự công bố của cả 3 ngành được thực hiện tại Chi cục ATTP, với tổng số 5.580 hồ sơ tự công bố đến thời điểm hiện tại nếu chuyển sang đăng ký công bố sản phẩm sẽ thu về cho ngân sách tỉnh gần 3 tỷ đồng. Ước tính trên toàn quốc từ số liệu của các tỉnh/thành phố cung cấp và số liệu báo cáo của CIEM với khoảng 12.000 doanh nghiệp sản xuất, kinh doanh thực phẩm trên toàn quốc, nguồn thu ngân sách liên quan đến lệ phí đăng ký công bố sản phẩm có thể tăng khoảng 600 tỷ đồng/năm (ước tính từ lệ phí thẩm định hồ sơ x số lượng sản phẩm/doanh nghiệp/1 năm x số doanh nghiệp). Tương tự, chi phí tiết kiệm được từ công tác hậu kiểm khoảng 30.000 tỷ đồng mỗi năm (Số sản phẩm đăng ký/năm x số lượt kiểm tra hậu kiểm x tỷ lệ giảm (giả định) x chi phí bình quân/1 lượt hậu kiểm). Khoản thu này có thể làm tăng nguồn lực cho công tác quản lý nhà nước về an toàn thực phẩm tại địa phương.</w:t>
      </w:r>
    </w:p>
    <w:p w:rsidR="00000000" w:rsidDel="00000000" w:rsidP="00000000" w:rsidRDefault="00000000" w:rsidRPr="00000000" w14:paraId="0000028E">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Theo kết quả khảo sát bệnh án liên quan đến ngộ độc thực phẩm và tờ phơi chí phí được thu thập tại các bệnh viện khảo sát, số ngày điều trị trung bình cho 1 trường hợp ngộ độc thực phẩm khoảng 4,7 ngày và chi phí trung bình cho 1 đợt điều trị là 2.065.292 đồng. Tổng chi phí chi trả trực tiếp cho các ca điều trị ngộ độc ước tính khoảng hơn 9 tỷ đồng, bên cạnh đó chi phí ngoài y tế và chi phí gián tiếp mà người bệnh phải chi trả trung bình khoảng 2.886.000 đồng.</w:t>
      </w:r>
      <w:r w:rsidDel="00000000" w:rsidR="00000000" w:rsidRPr="00000000">
        <w:rPr>
          <w:rFonts w:ascii="Times New Roman" w:cs="Times New Roman" w:eastAsia="Times New Roman" w:hAnsi="Times New Roman"/>
          <w:color w:val="000000"/>
          <w:vertAlign w:val="superscript"/>
        </w:rPr>
        <w:footnoteReference w:customMarkFollows="0" w:id="11"/>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8F">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Như vậy, có thể khẳng định việc quy định các sản phẩm phải thực hiện đăng ký bản công bố sản phẩm là tăng tính pháp lý trong quản lý sản phẩm thực phẩm. Điều này cũng giúp các doanh nghiệp cần cân nhắc và lên kế hoạch cụ thể đối với sản phẩm trước khi quyết định đưa ra thị trường. </w:t>
      </w:r>
      <w:r w:rsidDel="00000000" w:rsidR="00000000" w:rsidRPr="00000000">
        <w:rPr>
          <w:rFonts w:ascii="Times New Roman" w:cs="Times New Roman" w:eastAsia="Times New Roman" w:hAnsi="Times New Roman"/>
          <w:rtl w:val="0"/>
        </w:rPr>
        <w:t xml:space="preserve">100% ý kiến khảo sát đều đồng thuận cho rằng cần điều chỉnh và sửa đổi các quy định về công bố sản phẩm. Đa số các ý kiến đều cho rằng: </w:t>
      </w:r>
    </w:p>
    <w:p w:rsidR="00000000" w:rsidDel="00000000" w:rsidP="00000000" w:rsidRDefault="00000000" w:rsidRPr="00000000" w14:paraId="0000029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t>
      </w:r>
      <w:r w:rsidDel="00000000" w:rsidR="00000000" w:rsidRPr="00000000">
        <w:rPr>
          <w:rFonts w:ascii="Times New Roman" w:cs="Times New Roman" w:eastAsia="Times New Roman" w:hAnsi="Times New Roman"/>
          <w:i w:val="1"/>
          <w:iCs w:val="1"/>
          <w:rtl w:val="0"/>
        </w:rPr>
        <w:t xml:space="preserve">Việc bắt buộc đăng ký bản công bố đối với tất cả các sản phẩm đã qua chế biến bao gói sẵn giúp cơ quan quản lý nhà nước kiểm soát tốt hơn về chất lượng sản phẩm, đảm bảo tính đồng nhất và an toàn cho người tiêu dùng, tạo niềm tin cho người tiêu dùng khi sử dụng thực phẩm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91">
      <w:pPr>
        <w:spacing w:after="60" w:before="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ab/>
        <w:t xml:space="preserve">“Hồ sơ tự công bố chúng tôi tiếp nhận 8 năm trời chưa có cơ quan nào kiểm tra. Khi chúng tôi đến hậu kiểm thì họ đã thay đổi ngành nghề và hình thức kinh doanh rồi”.</w:t>
      </w:r>
    </w:p>
    <w:p w:rsidR="00000000" w:rsidDel="00000000" w:rsidP="00000000" w:rsidRDefault="00000000" w:rsidRPr="00000000" w14:paraId="0000029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Các ý kiến cũng khẳng định, thực hiện đăng ký sản phẩm sẽ làm giảm đáng kể lượng hồ sơ sản phẩm ảo, sản phẩm kém chất lượng lưu thông trên thị trường từ đó giảm số ca ngộ độc thực phẩm. Ngoài ra, việc để doanh nghiệp tự công bố sẽ dẫn đến tình trạng nhiều doanh nghiệp lợi dụng công bố thực phẩm không phù hợp loại hình và bán ra thị trường, đến khi cơ quan chức năng kiểm tra thì hàng hóa đã tiêu thụ hết nên khó kiểm tra, giám sát chất lượng. Đồng thời, việc không quy định thời hạn dẫn đến hàng loạt hồ sơ công bố nhưng không có sản phẩm, cơ quan quản lý nhà nước vẫn phải lưu trữ theo dõi, báo cáo, khối lượng công việc tăng rất nhiều so với thực tế.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bookmarkStart w:colFirst="0" w:colLast="0" w:name="_heading=h.3434apqf0p77" w:id="10"/>
      <w:bookmarkEnd w:id="10"/>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7. Đánh giá tác động về chi phí đối với giải pháp đăng ký công bố sản phẩm</w:t>
      </w:r>
    </w:p>
    <w:tbl>
      <w:tblPr>
        <w:tblStyle w:val="Table9"/>
        <w:tblW w:w="9062.0" w:type="dxa"/>
        <w:jc w:val="left"/>
        <w:tblLayout w:type="fixed"/>
        <w:tblLook w:val="0400"/>
      </w:tblPr>
      <w:tblGrid>
        <w:gridCol w:w="4964"/>
        <w:gridCol w:w="1535"/>
        <w:gridCol w:w="1124"/>
        <w:gridCol w:w="1439"/>
        <w:tblGridChange w:id="0">
          <w:tblGrid>
            <w:gridCol w:w="4964"/>
            <w:gridCol w:w="1535"/>
            <w:gridCol w:w="1124"/>
            <w:gridCol w:w="1439"/>
          </w:tblGrid>
        </w:tblGridChange>
      </w:tblGrid>
      <w:tr>
        <w:trPr>
          <w:cantSplit w:val="0"/>
          <w:trHeight w:val="548"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after="60" w:before="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Công bố sản phẩm</w:t>
            </w:r>
            <w:r w:rsidDel="00000000" w:rsidR="00000000" w:rsidRPr="00000000">
              <w:rPr>
                <w:rtl w:val="0"/>
              </w:rPr>
            </w:r>
          </w:p>
        </w:tc>
      </w:tr>
      <w:tr>
        <w:trPr>
          <w:cantSplit w:val="0"/>
          <w:trHeight w:val="69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98">
            <w:pPr>
              <w:spacing w:after="60" w:before="60"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Giải pháp 1: Đăng ký bản công bố sản phẩm với tất cả các sản phẩm thực phẩm và có thời hạn trong 5 năm</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9">
            <w:pPr>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Tăng chi phí</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A">
            <w:pPr>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Giảm chi phí</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B">
            <w:pPr>
              <w:spacing w:after="60" w:before="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tác động</w:t>
            </w:r>
          </w:p>
        </w:tc>
      </w:tr>
      <w:tr>
        <w:trPr>
          <w:cantSplit w:val="0"/>
          <w:trHeight w:val="40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29D">
            <w:pPr>
              <w:spacing w:after="60" w:before="6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E">
            <w:pPr>
              <w:spacing w:after="60" w:before="6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F">
            <w:pPr>
              <w:spacing w:after="60" w:before="6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w:t>
            </w:r>
          </w:p>
        </w:tc>
      </w:tr>
    </w:tbl>
    <w:p w:rsidR="00000000" w:rsidDel="00000000" w:rsidP="00000000" w:rsidRDefault="00000000" w:rsidRPr="00000000" w14:paraId="000002A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Kết quả khảo sát các cơ quan quản lý nhà nước của 54/63 tỉnh/thành phố cho thấy có trên 50% ý kiến cho rằng việc thực hiện đăng ký công bố sản phẩm sẽ làm gia tăng chi phí, các ý kiến còn lại cho rằng chi phí sẽ không bị tác động thậm chí giảm nếu áp dụng các công cụ về công nghệ thông tin trong giải quyết TTHC. </w:t>
      </w:r>
    </w:p>
    <w:p w:rsidR="00000000" w:rsidDel="00000000" w:rsidP="00000000" w:rsidRDefault="00000000" w:rsidRPr="00000000" w14:paraId="000002A1">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Đối với doanh nghiệp</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Có thể nói, giải pháp chính sách sẽ tạo sự công bằng và môi trường cạnh tranh lành mạnh đối với các doanh nghiệp nhỏ và mới thành lập, niềm tin của khách hàng sẽ được củng cố hơn nếu các sản phẩm được bảo đảm bởi cơ quan Nhà nước. Khách hàng phần lớn sẽ khó tin vào sự “tự khai” của doanh nghiệp và mong muốn có sự chứng nhận đối với sản phẩm từ cơ quan chức năng. Quy định trên khiến cho các doanh nghiệp nhỏ và mới không thể nhận được sự chứng nhận của cơ quan Nhà nước có thẩm quyền, lấy làm cơ sở để thu hút khách hàng.</w:t>
      </w:r>
      <w:r w:rsidDel="00000000" w:rsidR="00000000" w:rsidRPr="00000000">
        <w:rPr>
          <w:rtl w:val="0"/>
        </w:rPr>
      </w:r>
    </w:p>
    <w:p w:rsidR="00000000" w:rsidDel="00000000" w:rsidP="00000000" w:rsidRDefault="00000000" w:rsidRPr="00000000" w14:paraId="000002A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Việc sửa đổi quy định cho phép các doanh nghiệp có sản phẩm thực hiện đăng ký bản công bố để tạo công bằng cho những doanh nghiệp mong muốn nhận được sự công nhận của cơ quan Nhà nước, từ đó thu hút khách hàng, gia tăng cạnh tranh lành mạnh. Các quy định này giúp tạo ra một sân chơi công bằng cho tất cả các nhà sản xuất. Khi tất cả các sản phẩm đều phải tuân thủ các tiêu chuẩn công bố giống nhau, điều này giúp ngăn chặn các hành vi gian lận và bảo vệ các doanh nghiệp tuân thủ quy định.</w:t>
      </w:r>
    </w:p>
    <w:p w:rsidR="00000000" w:rsidDel="00000000" w:rsidP="00000000" w:rsidRDefault="00000000" w:rsidRPr="00000000" w14:paraId="000002A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Quy định rõ ràng có thể khuyến khích các doanh nghiệp đầu tư vào đổi mới và phát triển sản phẩm mới, nhằm đáp ứng nhu cầu của người tiêu dùng và các tiêu chuẩn quy định. Các sản phẩm đáp ứng tiêu chuẩn quốc tế có thể dễ dàng thâm nhập vào thị trường nước ngoài, tạo cơ hội cho các doanh nghiệp sản xuất thực phẩm có khả năng vươn xa hơn, vượt khỏi thị trường trong nước, hòa nhập với thị trường quốc tế.</w:t>
      </w:r>
    </w:p>
    <w:p w:rsidR="00000000" w:rsidDel="00000000" w:rsidP="00000000" w:rsidRDefault="00000000" w:rsidRPr="00000000" w14:paraId="000002A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Quy định có thể làm gia tăng chi phí thực hiện hồ sơ đăng ký bản công bố sản phẩm với cơ quan có thẩm quyền. Kết quả khảo sát tại 6 tỉnh/thành phố cho thấy ước tính chi phí trung bình thực tế mà doanh nghiệp phải bỏ ra cho 1 bộ hồ sơ khoảng 22,5 triệu (Chi phí thẩm định: 1.500.000đ; Chi phí cho nhân sự và vật tư: 20.000.000đ; Chi phí kiểm nghiệm và dịch thuật công chứng: 1.000.000đ). Số sản phẩm đưa ra thị trường trung bình đối với 1 doanh nghiệp từ 40-100 sản phẩm mỗi năm. Dựa trên các số liệu cung cấp của các tỉnh/thành phố và các doanh nghiệp, chi phí gia tăng bình quân liên quan đến thực hiện đăng ký công bố sản phẩm ước tính đối với mỗi doanh nghiệp dao động khoảng 0,9 đến 2,2 tỷ đồng (chi phí này thay đổi phụ thuộc vào số lượng sản phẩm được đăng ký mỗi năm). Bên cạnh đó, tổng thời gian mất đi cho việc chuẩn bị hồ sơ khoảng 3-4 tháng/hồ sơ đăng ký công bố. Chi phí này sẽ tạo cho các doanh nghiệp phải cân nhắc và lên kế hoạch cụ thể trước khi quyết định thực hiện đăng ký sản phẩm lưu hành trên thị trường. Điều này sẽ làm giảm đáng kể số lượng hồ sơ ảo và sẽ được bù đắp vào chi phí hậu kiểm. Ngoài ra, chi phí này cũng sẽ được bù đắp bởi uy tín và thương hiệu của sản phẩm được nâng lên, giá thành sản phẩm có thể tăng lên nhưng tương xứng với chất lượng sản phẩm được đảm bảo hơn. Bên cạnh đó, ước tính chi phí tiết kiệm được liên quan đến xử lý ngộ độc thực phẩm và xử lý khủng hoảng truyền thông trong trường hợp giả định sau khi áp dụng chính sách tỷ lệ ngộ độc thực phẩm giảm 25% so với thời điểm năm 2023, các doanh nghiệp tiết kiệm được khoảng 113 tỷ đồng.</w:t>
      </w:r>
    </w:p>
    <w:p w:rsidR="00000000" w:rsidDel="00000000" w:rsidP="00000000" w:rsidRDefault="00000000" w:rsidRPr="00000000" w14:paraId="000002A5">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Kết quả khảo sát sơ bộ về ý kiến của người tiêu dùng đối với việc đồng thuận sửa đổi quy định và sẵn sàng chấp nhận giá thành sản phẩm tăng để được thực phẩm an toàn hơn đạt 87% với tỷ lệ giá thành tăng từ 5-10%. Đây có thể sẽ là một giải pháp nhằm sàng lọc “thực phẩm bẩn”, làm “sạch” thị trường thực phẩm, đảm bảo lợi ích kinh tế và xã hội tăng lên đáng kể. </w:t>
      </w:r>
    </w:p>
    <w:p w:rsidR="00000000" w:rsidDel="00000000" w:rsidP="00000000" w:rsidRDefault="00000000" w:rsidRPr="00000000" w14:paraId="000002A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Kết quả khảo sát ý kiến các doanh nghiệp cho thấy, 25/77 doanh nghiệp đồng thuận với Giải pháp 1. Các doanh nghiệp còn lại e ngại việc áp dụng đăng ký công bố sản phẩm sẽ làm gia tăng chi phí và thủ tục hành chính cho các doanh nghiệp. Tuy nhiên, việc đăng ký bản công bố sản phẩm sẽ được hỗ trợ bởi các quy định dưới Luật và các công cụ thực hiện như áp dụng công nghệ thông tin trong cải cách các thủ tục hành chính công và gia hạn tự động, tiêu chí gia hạn tự động, thời hạn sản phẩm lưu hành trên thị trường sau khi công bố, xây dựng các tiêu chuẩn kỹ thuật cụ thể theo từng nhóm sản phẩm…. Các công cụ pháp lý này sẽ giảm tải gánh nặng về chi phí và thủ tục hành chính cho cả cơ quan nhà nước và doanh nghiệp, chi phí đăng ký công bố/hồ sơ sẽ giảm xuống do các cải tiến về kỹ thuật và công nghệ thông tin. </w:t>
      </w:r>
    </w:p>
    <w:p w:rsidR="00000000" w:rsidDel="00000000" w:rsidP="00000000" w:rsidRDefault="00000000" w:rsidRPr="00000000" w14:paraId="000002A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Ý kiến cụ thể của một số doanh nghiệp như sau:</w:t>
      </w:r>
    </w:p>
    <w:p w:rsidR="00000000" w:rsidDel="00000000" w:rsidP="00000000" w:rsidRDefault="00000000" w:rsidRPr="00000000" w14:paraId="000002A8">
      <w:pPr>
        <w:spacing w:after="60" w:before="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t xml:space="preserve">“</w:t>
      </w:r>
      <w:r w:rsidDel="00000000" w:rsidR="00000000" w:rsidRPr="00000000">
        <w:rPr>
          <w:rFonts w:ascii="Times New Roman" w:cs="Times New Roman" w:eastAsia="Times New Roman" w:hAnsi="Times New Roman"/>
          <w:i w:val="1"/>
          <w:iCs w:val="1"/>
          <w:rtl w:val="0"/>
        </w:rPr>
        <w:t xml:space="preserve">Việc công bố hay tự công bố không giúp cơ quan quản lý nhà nước giám sát chất lượng sản phẩm, đảm bảo sản phẩm lưu hành trên thị trường đáp ứng các quy định của pháp luật. Để đảm bảo tăng cường giám sát chất lượng của sản phẩm thực phẩm  thì cần có các quy định cụ thể để đảm bảo các hồ sơ công bố thực hiện công bố theo đúng quy định và tăng cường công tác hậu kiểm để kiểm tra cơ sở sản xuất, kiểm tra chất lượng sản phẩm”. </w:t>
      </w:r>
    </w:p>
    <w:p w:rsidR="00000000" w:rsidDel="00000000" w:rsidP="00000000" w:rsidRDefault="00000000" w:rsidRPr="00000000" w14:paraId="000002A9">
      <w:pPr>
        <w:spacing w:after="60" w:before="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ab/>
        <w:t xml:space="preserve">“Khi thực hiện đăng ký công bố, sản phẩm cần được review và cập nhật yêu cầu pháp lý hiện hành tạo sự công bằng giữa các doanh nghiệp (Ví dụ phối hợp dược liệu và Vitamin kém bền hoặc định tính/ định lượng full thành phần). Tuy nhiên, nếu có thời hạn thì thời điểm gia hạn sẽ có rủi ro chậm duyệt hồ sơ, ảnh hưởng tới sản xuất, kinh doanh của doanh nghiệp”.</w:t>
      </w:r>
    </w:p>
    <w:p w:rsidR="00000000" w:rsidDel="00000000" w:rsidP="00000000" w:rsidRDefault="00000000" w:rsidRPr="00000000" w14:paraId="000002AA">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 Đối với người tiêu dùng</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Các quy định này giúp đảm bảo rằng thông tin về sản phẩm thực phẩm là chính xác và minh bạch, từ đó giúp người tiêu dùng đưa ra quyết định thông minh về sức khỏe của họ. Khi có quy định rõ ràng về công bố thông tin sản phẩm, người tiêu dùng sẽ được nâng cao nhận thức về các thành phần, chất lượng và nguồn gốc của thực phẩm, từ đó thúc đẩy thói quen tiêu dùng lành mạnh hơn.</w:t>
      </w:r>
      <w:r w:rsidDel="00000000" w:rsidR="00000000" w:rsidRPr="00000000">
        <w:rPr>
          <w:rtl w:val="0"/>
        </w:rPr>
      </w:r>
    </w:p>
    <w:p w:rsidR="00000000" w:rsidDel="00000000" w:rsidP="00000000" w:rsidRDefault="00000000" w:rsidRPr="00000000" w14:paraId="000002AB">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Như đã nêu ở trên, kết quả khảo sát sơ bộ ý kiến của người tiêu dùng về các loại thực phẩm cần kiểm soát của cơ quan quản lý nhà nước cho thấy, 100% người tiêu dùng cho rằng nhà nước cần kiểm soát tất cả các sản phẩm lưu thông trên thị trường chặt chẽ hơn. Hơn 70% người tiêu dùng được khảo sát cho biết việc nhà nước quản lý thực phẩm chặt chẽ hơn thông qua việc kiểm soát công bố sản phẩm nhằm đảm bảo an toàn thực phẩm cho người tiêu dùng, tạo niềm tin của người tiêu dùng đối với sản phẩm. Hơn 90% người tiêu dùng cho thấy cần thiết phải thực hiện đăng ký bản công bố sản phẩm với cơ quan quản lý nhà nước và sẵn sàng chi trả thêm nếu giá thành sản phẩm gia tăng. </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bookmarkStart w:colFirst="0" w:colLast="0" w:name="_heading=h.6jqciw43dheh" w:id="11"/>
      <w:bookmarkEnd w:id="11"/>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8. Tỷ lệ sẵn sàng chi trả cho việc tăng giá sản phẩm do thực hiện đăng ký công</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bố</w:t>
      </w:r>
      <w:r w:rsidDel="00000000" w:rsidR="00000000" w:rsidRPr="00000000">
        <w:rPr>
          <w:rtl w:val="0"/>
        </w:rPr>
      </w:r>
    </w:p>
    <w:tbl>
      <w:tblPr>
        <w:tblStyle w:val="Table10"/>
        <w:tblW w:w="9062.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5682"/>
        <w:gridCol w:w="1501"/>
        <w:gridCol w:w="1222"/>
        <w:tblGridChange w:id="0">
          <w:tblGrid>
            <w:gridCol w:w="657"/>
            <w:gridCol w:w="5682"/>
            <w:gridCol w:w="1501"/>
            <w:gridCol w:w="1222"/>
          </w:tblGrid>
        </w:tblGridChange>
      </w:tblGrid>
      <w:tr>
        <w:trPr>
          <w:cantSplit w:val="0"/>
          <w:trHeight w:val="290" w:hRule="atLeast"/>
          <w:tblHeader w:val="0"/>
        </w:trPr>
        <w:tc>
          <w:tcPr>
            <w:vAlign w:val="center"/>
          </w:tcPr>
          <w:p w:rsidR="00000000" w:rsidDel="00000000" w:rsidP="00000000" w:rsidRDefault="00000000" w:rsidRPr="00000000" w14:paraId="000002AD">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TT</w:t>
            </w:r>
          </w:p>
        </w:tc>
        <w:tc>
          <w:tcPr>
            <w:vAlign w:val="center"/>
          </w:tcPr>
          <w:p w:rsidR="00000000" w:rsidDel="00000000" w:rsidP="00000000" w:rsidRDefault="00000000" w:rsidRPr="00000000" w14:paraId="000002AE">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Loại sản phẩm</w:t>
            </w:r>
          </w:p>
        </w:tc>
        <w:tc>
          <w:tcPr>
            <w:vAlign w:val="center"/>
          </w:tcPr>
          <w:p w:rsidR="00000000" w:rsidDel="00000000" w:rsidP="00000000" w:rsidRDefault="00000000" w:rsidRPr="00000000" w14:paraId="000002AF">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Số lượng </w:t>
            </w:r>
          </w:p>
          <w:p w:rsidR="00000000" w:rsidDel="00000000" w:rsidP="00000000" w:rsidRDefault="00000000" w:rsidRPr="00000000" w14:paraId="000002B0">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 = 420)</w:t>
            </w:r>
          </w:p>
        </w:tc>
        <w:tc>
          <w:tcPr>
            <w:vAlign w:val="center"/>
          </w:tcPr>
          <w:p w:rsidR="00000000" w:rsidDel="00000000" w:rsidP="00000000" w:rsidRDefault="00000000" w:rsidRPr="00000000" w14:paraId="000002B1">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Tỷ lệ (%)</w:t>
            </w:r>
          </w:p>
        </w:tc>
      </w:tr>
      <w:tr>
        <w:trPr>
          <w:cantSplit w:val="0"/>
          <w:trHeight w:val="290" w:hRule="atLeast"/>
          <w:tblHeader w:val="0"/>
        </w:trPr>
        <w:tc>
          <w:tcPr>
            <w:vAlign w:val="bottom"/>
          </w:tcPr>
          <w:p w:rsidR="00000000" w:rsidDel="00000000" w:rsidP="00000000" w:rsidRDefault="00000000" w:rsidRPr="00000000" w14:paraId="000002B2">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vAlign w:val="bottom"/>
          </w:tcPr>
          <w:p w:rsidR="00000000" w:rsidDel="00000000" w:rsidP="00000000" w:rsidRDefault="00000000" w:rsidRPr="00000000" w14:paraId="000002B3">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Sẵn sàng chi trả </w:t>
            </w:r>
          </w:p>
        </w:tc>
        <w:tc>
          <w:tcPr>
            <w:vAlign w:val="bottom"/>
          </w:tcPr>
          <w:p w:rsidR="00000000" w:rsidDel="00000000" w:rsidP="00000000" w:rsidRDefault="00000000" w:rsidRPr="00000000" w14:paraId="000002B4">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192</w:t>
            </w:r>
          </w:p>
        </w:tc>
        <w:tc>
          <w:tcPr>
            <w:vAlign w:val="bottom"/>
          </w:tcPr>
          <w:p w:rsidR="00000000" w:rsidDel="00000000" w:rsidP="00000000" w:rsidRDefault="00000000" w:rsidRPr="00000000" w14:paraId="000002B5">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45,8</w:t>
            </w:r>
          </w:p>
        </w:tc>
      </w:tr>
      <w:tr>
        <w:trPr>
          <w:cantSplit w:val="0"/>
          <w:trHeight w:val="290" w:hRule="atLeast"/>
          <w:tblHeader w:val="0"/>
        </w:trPr>
        <w:tc>
          <w:tcPr>
            <w:vAlign w:val="bottom"/>
          </w:tcPr>
          <w:p w:rsidR="00000000" w:rsidDel="00000000" w:rsidP="00000000" w:rsidRDefault="00000000" w:rsidRPr="00000000" w14:paraId="000002B6">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bottom"/>
          </w:tcPr>
          <w:p w:rsidR="00000000" w:rsidDel="00000000" w:rsidP="00000000" w:rsidRDefault="00000000" w:rsidRPr="00000000" w14:paraId="000002B7">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Chấp nhận chi trả cao hơn phù hợp với điều kiện kinh tế </w:t>
            </w:r>
          </w:p>
        </w:tc>
        <w:tc>
          <w:tcPr>
            <w:vAlign w:val="bottom"/>
          </w:tcPr>
          <w:p w:rsidR="00000000" w:rsidDel="00000000" w:rsidP="00000000" w:rsidRDefault="00000000" w:rsidRPr="00000000" w14:paraId="000002B8">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131</w:t>
            </w:r>
          </w:p>
        </w:tc>
        <w:tc>
          <w:tcPr>
            <w:vAlign w:val="bottom"/>
          </w:tcPr>
          <w:p w:rsidR="00000000" w:rsidDel="00000000" w:rsidP="00000000" w:rsidRDefault="00000000" w:rsidRPr="00000000" w14:paraId="000002B9">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31,3</w:t>
            </w:r>
          </w:p>
        </w:tc>
      </w:tr>
      <w:tr>
        <w:trPr>
          <w:cantSplit w:val="0"/>
          <w:trHeight w:val="290" w:hRule="atLeast"/>
          <w:tblHeader w:val="0"/>
        </w:trPr>
        <w:tc>
          <w:tcPr>
            <w:vAlign w:val="bottom"/>
          </w:tcPr>
          <w:p w:rsidR="00000000" w:rsidDel="00000000" w:rsidP="00000000" w:rsidRDefault="00000000" w:rsidRPr="00000000" w14:paraId="000002BA">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vAlign w:val="bottom"/>
          </w:tcPr>
          <w:p w:rsidR="00000000" w:rsidDel="00000000" w:rsidP="00000000" w:rsidRDefault="00000000" w:rsidRPr="00000000" w14:paraId="000002BB">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chấp nhận chi trả</w:t>
            </w:r>
          </w:p>
        </w:tc>
        <w:tc>
          <w:tcPr>
            <w:vAlign w:val="bottom"/>
          </w:tcPr>
          <w:p w:rsidR="00000000" w:rsidDel="00000000" w:rsidP="00000000" w:rsidRDefault="00000000" w:rsidRPr="00000000" w14:paraId="000002BC">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80</w:t>
            </w:r>
          </w:p>
        </w:tc>
        <w:tc>
          <w:tcPr>
            <w:vAlign w:val="bottom"/>
          </w:tcPr>
          <w:p w:rsidR="00000000" w:rsidDel="00000000" w:rsidP="00000000" w:rsidRDefault="00000000" w:rsidRPr="00000000" w14:paraId="000002BD">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r>
      <w:tr>
        <w:trPr>
          <w:cantSplit w:val="0"/>
          <w:trHeight w:val="290" w:hRule="atLeast"/>
          <w:tblHeader w:val="0"/>
        </w:trPr>
        <w:tc>
          <w:tcPr>
            <w:vAlign w:val="bottom"/>
          </w:tcPr>
          <w:p w:rsidR="00000000" w:rsidDel="00000000" w:rsidP="00000000" w:rsidRDefault="00000000" w:rsidRPr="00000000" w14:paraId="000002BE">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vAlign w:val="bottom"/>
          </w:tcPr>
          <w:p w:rsidR="00000000" w:rsidDel="00000000" w:rsidP="00000000" w:rsidRDefault="00000000" w:rsidRPr="00000000" w14:paraId="000002BF">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Khác</w:t>
            </w:r>
          </w:p>
        </w:tc>
        <w:tc>
          <w:tcPr>
            <w:vAlign w:val="bottom"/>
          </w:tcPr>
          <w:p w:rsidR="00000000" w:rsidDel="00000000" w:rsidP="00000000" w:rsidRDefault="00000000" w:rsidRPr="00000000" w14:paraId="000002C0">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vAlign w:val="bottom"/>
          </w:tcPr>
          <w:p w:rsidR="00000000" w:rsidDel="00000000" w:rsidP="00000000" w:rsidRDefault="00000000" w:rsidRPr="00000000" w14:paraId="000002C1">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w:t>
            </w:r>
          </w:p>
        </w:tc>
      </w:tr>
      <w:tr>
        <w:trPr>
          <w:cantSplit w:val="0"/>
          <w:trHeight w:val="290" w:hRule="atLeast"/>
          <w:tblHeader w:val="0"/>
        </w:trPr>
        <w:tc>
          <w:tcPr>
            <w:vAlign w:val="bottom"/>
          </w:tcPr>
          <w:p w:rsidR="00000000" w:rsidDel="00000000" w:rsidP="00000000" w:rsidRDefault="00000000" w:rsidRPr="00000000" w14:paraId="000002C2">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vAlign w:val="bottom"/>
          </w:tcPr>
          <w:p w:rsidR="00000000" w:rsidDel="00000000" w:rsidP="00000000" w:rsidRDefault="00000000" w:rsidRPr="00000000" w14:paraId="000002C3">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có ý kiến</w:t>
            </w:r>
          </w:p>
        </w:tc>
        <w:tc>
          <w:tcPr>
            <w:vAlign w:val="bottom"/>
          </w:tcPr>
          <w:p w:rsidR="00000000" w:rsidDel="00000000" w:rsidP="00000000" w:rsidRDefault="00000000" w:rsidRPr="00000000" w14:paraId="000002C4">
            <w:pPr>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vAlign w:val="bottom"/>
          </w:tcPr>
          <w:p w:rsidR="00000000" w:rsidDel="00000000" w:rsidP="00000000" w:rsidRDefault="00000000" w:rsidRPr="00000000" w14:paraId="000002C5">
            <w:pPr>
              <w:keepNext w:val="1"/>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w:t>
            </w:r>
          </w:p>
        </w:tc>
      </w:tr>
    </w:tbl>
    <w:p w:rsidR="00000000" w:rsidDel="00000000" w:rsidP="00000000" w:rsidRDefault="00000000" w:rsidRPr="00000000" w14:paraId="000002C6">
      <w:pPr>
        <w:widowControl w:val="0"/>
        <w:spacing w:after="60" w:before="60" w:lineRule="auto"/>
        <w:ind w:right="9" w:firstLine="72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Mặc dù vậy, giải pháp chính sách này có thể gây ra một số tác động tiêu cực đến người tiêu dùng. Có khả năng phát sinh chi phí vào giá thành sản phẩm, trong </w:t>
      </w:r>
      <w:r w:rsidDel="00000000" w:rsidR="00000000" w:rsidRPr="00000000">
        <w:rPr>
          <w:rFonts w:ascii="Times New Roman" w:cs="Times New Roman" w:eastAsia="Times New Roman" w:hAnsi="Times New Roman"/>
          <w:color w:val="000000"/>
          <w:highlight w:val="white"/>
          <w:rtl w:val="0"/>
        </w:rPr>
        <w:t xml:space="preserve">khi đó thông tin không được công bố một cách rõ ràng và dễ hiểu, người tiêu dùng có thể bị nhầm lẫn hoặc hiểu sai về sản phẩm, dẫn đến quyết định không chính xác và với chi phí không hợp lý. Tỷ lệ người tiêu dùng được khảo sát không chấp nhận chi trả cao hơn nếu sản phẩm thực phẩm tăng giá vẫn chiếm khoảng gần 20%.</w:t>
      </w:r>
    </w:p>
    <w:p w:rsidR="00000000" w:rsidDel="00000000" w:rsidP="00000000" w:rsidRDefault="00000000" w:rsidRPr="00000000" w14:paraId="000002C7">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Về mặt xã hội, </w:t>
      </w:r>
      <w:r w:rsidDel="00000000" w:rsidR="00000000" w:rsidRPr="00000000">
        <w:rPr>
          <w:rFonts w:ascii="Times New Roman" w:cs="Times New Roman" w:eastAsia="Times New Roman" w:hAnsi="Times New Roman"/>
          <w:color w:val="000000"/>
          <w:rtl w:val="0"/>
        </w:rPr>
        <w:t xml:space="preserve">c</w:t>
      </w:r>
      <w:r w:rsidDel="00000000" w:rsidR="00000000" w:rsidRPr="00000000">
        <w:rPr>
          <w:rFonts w:ascii="Times New Roman" w:cs="Times New Roman" w:eastAsia="Times New Roman" w:hAnsi="Times New Roman"/>
          <w:color w:val="000000"/>
          <w:highlight w:val="white"/>
          <w:rtl w:val="0"/>
        </w:rPr>
        <w:t xml:space="preserve">ác quy định về đăng ký công bố sản phẩm sẽ giúp cơ quan quản lý nhà nước tăng cường kiểm soát chất lượng và an toàn của sản phẩm thực phẩm trước khi chúng được đưa ra thị trường. Điều này giúp bảo vệ sức khỏe cộng đồng và ngăn ngừa các rủi ro liên quan đến thực phẩm.</w:t>
      </w:r>
      <w:r w:rsidDel="00000000" w:rsidR="00000000" w:rsidRPr="00000000">
        <w:rPr>
          <w:rtl w:val="0"/>
        </w:rPr>
      </w:r>
    </w:p>
    <w:p w:rsidR="00000000" w:rsidDel="00000000" w:rsidP="00000000" w:rsidRDefault="00000000" w:rsidRPr="00000000" w14:paraId="000002C8">
      <w:pPr>
        <w:widowControl w:val="0"/>
        <w:spacing w:after="60" w:before="60" w:lineRule="auto"/>
        <w:ind w:right="9" w:firstLine="72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Mặc dù vậy, việc thực hiện các quy định về đăng ký công bố sản phẩm làm tăng khối lượng công việc về tiền kiểm hồ sơ và xử lý các vấn đề vi phạm phát sinh trong quá trình thực hiện thủ tục đăng ký công bố. Bên cạnh đó, công tác hậu kiểm vẫn phải duy trì để thực hiện giám sát và kiểm tra các sản phẩm thực phẩm. Điều này đòi hỏi nhiều nguồn lực và thời gian có thể dẫn đến quá tải cho các cơ quan quản lý, đặc biệt là khi số lượng sản phẩm và doanh nghiệp tăng lên.</w:t>
      </w:r>
    </w:p>
    <w:p w:rsidR="00000000" w:rsidDel="00000000" w:rsidP="00000000" w:rsidRDefault="00000000" w:rsidRPr="00000000" w14:paraId="000002C9">
      <w:pPr>
        <w:spacing w:after="60" w:before="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“Cần xem xét năng lực quản lý của cơ quan nhà nước và cần có phương án để đảm bảo không bị quá tải. Tăng nguồn lực cho doanh nghiệp và cả cơ quan quản lý nhà nước trong việc xử lý hồ sơ. Để triển khai được cũng cần có những hướng dẫn cụ thể về các chỉ tiêu kỹ thuật.”</w:t>
        <w:tab/>
        <w:tab/>
        <w:tab/>
        <w:tab/>
        <w:tab/>
        <w:tab/>
      </w:r>
    </w:p>
    <w:p w:rsidR="00000000" w:rsidDel="00000000" w:rsidP="00000000" w:rsidRDefault="00000000" w:rsidRPr="00000000" w14:paraId="000002CA">
      <w:pPr>
        <w:spacing w:after="60" w:before="6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Ý kiến đánh giá của doanh nghiệp</w:t>
      </w:r>
    </w:p>
    <w:p w:rsidR="00000000" w:rsidDel="00000000" w:rsidP="00000000" w:rsidRDefault="00000000" w:rsidRPr="00000000" w14:paraId="000002CB">
      <w:pPr>
        <w:widowControl w:val="0"/>
        <w:spacing w:after="60" w:before="60" w:lineRule="auto"/>
        <w:ind w:right="9" w:firstLine="720"/>
        <w:jc w:val="both"/>
        <w:rPr>
          <w:rFonts w:ascii="Times New Roman" w:cs="Times New Roman" w:eastAsia="Times New Roman" w:hAnsi="Times New Roman"/>
          <w:color w:val="000000"/>
          <w:highlight w:val="white"/>
        </w:rPr>
      </w:pPr>
      <w:bookmarkStart w:colFirst="0" w:colLast="0" w:name="_heading=h.mj03vkrvp2ro" w:id="12"/>
      <w:bookmarkEnd w:id="12"/>
      <w:r w:rsidDel="00000000" w:rsidR="00000000" w:rsidRPr="00000000">
        <w:rPr>
          <w:rFonts w:ascii="Times New Roman" w:cs="Times New Roman" w:eastAsia="Times New Roman" w:hAnsi="Times New Roman"/>
          <w:color w:val="000000"/>
          <w:highlight w:val="white"/>
          <w:rtl w:val="0"/>
        </w:rPr>
        <w:t xml:space="preserve">Việc áp dụng và thực thi các quy định có thể gặp khó khăn do sự thiếu đồng bộ trong các quy định pháp lý, sự khác biệt giữa các địa phương, hoặc sự không hợp tác từ phía doanh nghiệp. Bên cạnh đó, các quy định có thể tạo ra rào cản cho các doanh nghiệp nhỏ hoặc mới thành lập, làm giảm khả năng cạnh tranh và đổi mới trong ngành thực phẩm. </w:t>
      </w:r>
      <w:r w:rsidDel="00000000" w:rsidR="00000000" w:rsidRPr="00000000">
        <w:rPr>
          <w:rFonts w:ascii="Times New Roman" w:cs="Times New Roman" w:eastAsia="Times New Roman" w:hAnsi="Times New Roman"/>
          <w:rtl w:val="0"/>
        </w:rPr>
        <w:t xml:space="preserve">Khách hàng phần lớn sẽ khó tin vào sự “tự khai” của doanh nghiệp và mong muốn có sự chứng nhận đối với sản phẩm từ cơ quan chức năng. Quy định trên khiến cho các doanh nghiệp nhỏ và mới không thể nhận được sự chứng nhận của cơ quan Nhà nước có thẩm quyền, lấy làm cơ sở để thu hút khách hàng. </w:t>
      </w:r>
      <w:r w:rsidDel="00000000" w:rsidR="00000000" w:rsidRPr="00000000">
        <w:rPr>
          <w:rFonts w:ascii="Times New Roman" w:cs="Times New Roman" w:eastAsia="Times New Roman" w:hAnsi="Times New Roman"/>
          <w:color w:val="000000"/>
          <w:highlight w:val="white"/>
          <w:rtl w:val="0"/>
        </w:rPr>
        <w:t xml:space="preserve">Điều này có thể dẫn đến sự giảm sút trong sự đa dạng của sản phẩm trên thị trường. </w:t>
      </w:r>
    </w:p>
    <w:p w:rsidR="00000000" w:rsidDel="00000000" w:rsidP="00000000" w:rsidRDefault="00000000" w:rsidRPr="00000000" w14:paraId="000002C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ab/>
      </w:r>
      <w:r w:rsidDel="00000000" w:rsidR="00000000" w:rsidRPr="00000000">
        <w:rPr>
          <w:rFonts w:ascii="Times New Roman" w:cs="Times New Roman" w:eastAsia="Times New Roman" w:hAnsi="Times New Roman"/>
          <w:rtl w:val="0"/>
        </w:rPr>
        <w:t xml:space="preserve">Ngoài ra, cần có giải pháp tăng nguồn lực cho quản lý của cơ quan nhà nước và cả doanh nghiệp trong việc xử lý hồ sơ đăng ký cũng như có phương án đảm bảo không bị quá tải dẫn đến ảnh hưởng tới việc làm của lao động do doanh nghiệp bị gián đoạn hoạt động kinh doanh sản xuất khi đến kỳ đăng ký nhưng phải dừng lại do hồ sơ thủ tục không đáp ứng. </w:t>
      </w:r>
    </w:p>
    <w:p w:rsidR="00000000" w:rsidDel="00000000" w:rsidP="00000000" w:rsidRDefault="00000000" w:rsidRPr="00000000" w14:paraId="000002CD">
      <w:pPr>
        <w:spacing w:after="60" w:before="60" w:lineRule="auto"/>
        <w:jc w:val="both"/>
        <w:rPr>
          <w:rFonts w:ascii="Times New Roman" w:cs="Times New Roman" w:eastAsia="Times New Roman" w:hAnsi="Times New Roman"/>
        </w:rPr>
      </w:pPr>
      <w:bookmarkStart w:colFirst="0" w:colLast="0" w:name="_heading=h.d6sbxnteunan" w:id="13"/>
      <w:bookmarkEnd w:id="13"/>
      <w:r w:rsidDel="00000000" w:rsidR="00000000" w:rsidRPr="00000000">
        <w:rPr>
          <w:rFonts w:ascii="Times New Roman" w:cs="Times New Roman" w:eastAsia="Times New Roman" w:hAnsi="Times New Roman"/>
          <w:rtl w:val="0"/>
        </w:rPr>
        <w:tab/>
        <w:t xml:space="preserve">Trong điều kiện nguồn nhân lực quản lý nhà nước về an toàn thực phẩm ở địa phương đang được đánh giá là khá mỏng thì Giải pháp đăng ký công bố sản phẩm thực phẩm có khả năng gây tồn đọng hồ sơ và kéo dài thời gian thực hiện thủ tục đăng ký công bố sản phẩm của các doanh nghiệp. Thời gian chuẩn bị và thực hiện hồ sơ trung bình mà các doanh nghiệp thực hiện ước tính khoảng 3 tháng, nếu số lượng hồ sơ đăng ký tồn đọng lớn thì tổng thởi gian thực hiện có thể tăng lên 1- 3 tháng, thậm chí cao hơn. Điều này sẽ ảnh hưởng tương đối lớn tới thu nhập hàng tháng của người lao động trong khu vực sản xuất sinh doanh thực phẩm.</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bookmarkStart w:colFirst="0" w:colLast="0" w:name="_heading=h.kovneiiz36qf" w:id="14"/>
      <w:bookmarkEnd w:id="14"/>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9. Tổng số lao động và thu nhập bình quân của người lao động có thể bị ảnh hưởng</w:t>
      </w:r>
      <w:r w:rsidDel="00000000" w:rsidR="00000000" w:rsidRPr="00000000">
        <w:rPr>
          <w:rtl w:val="0"/>
        </w:rPr>
      </w:r>
    </w:p>
    <w:tbl>
      <w:tblPr>
        <w:tblStyle w:val="Table11"/>
        <w:tblW w:w="91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1167"/>
        <w:gridCol w:w="1126"/>
        <w:gridCol w:w="1126"/>
        <w:gridCol w:w="1126"/>
        <w:gridCol w:w="1126"/>
        <w:tblGridChange w:id="0">
          <w:tblGrid>
            <w:gridCol w:w="3505"/>
            <w:gridCol w:w="1167"/>
            <w:gridCol w:w="1126"/>
            <w:gridCol w:w="1126"/>
            <w:gridCol w:w="1126"/>
            <w:gridCol w:w="1126"/>
          </w:tblGrid>
        </w:tblGridChange>
      </w:tblGrid>
      <w:tr>
        <w:trPr>
          <w:cantSplit w:val="0"/>
          <w:tblHeader w:val="0"/>
        </w:trPr>
        <w:tc>
          <w:tcPr/>
          <w:p w:rsidR="00000000" w:rsidDel="00000000" w:rsidP="00000000" w:rsidRDefault="00000000" w:rsidRPr="00000000" w14:paraId="000002CF">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Nội dung</w:t>
            </w:r>
          </w:p>
        </w:tc>
        <w:tc>
          <w:tcPr/>
          <w:p w:rsidR="00000000" w:rsidDel="00000000" w:rsidP="00000000" w:rsidRDefault="00000000" w:rsidRPr="00000000" w14:paraId="000002D0">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2018 </w:t>
            </w:r>
          </w:p>
        </w:tc>
        <w:tc>
          <w:tcPr/>
          <w:p w:rsidR="00000000" w:rsidDel="00000000" w:rsidP="00000000" w:rsidRDefault="00000000" w:rsidRPr="00000000" w14:paraId="000002D1">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2019 </w:t>
            </w:r>
          </w:p>
        </w:tc>
        <w:tc>
          <w:tcPr/>
          <w:p w:rsidR="00000000" w:rsidDel="00000000" w:rsidP="00000000" w:rsidRDefault="00000000" w:rsidRPr="00000000" w14:paraId="000002D2">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2020 </w:t>
            </w:r>
          </w:p>
        </w:tc>
        <w:tc>
          <w:tcPr/>
          <w:p w:rsidR="00000000" w:rsidDel="00000000" w:rsidP="00000000" w:rsidRDefault="00000000" w:rsidRPr="00000000" w14:paraId="000002D3">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2021 </w:t>
            </w:r>
          </w:p>
        </w:tc>
        <w:tc>
          <w:tcPr/>
          <w:p w:rsidR="00000000" w:rsidDel="00000000" w:rsidP="00000000" w:rsidRDefault="00000000" w:rsidRPr="00000000" w14:paraId="000002D4">
            <w:pPr>
              <w:spacing w:after="60" w:before="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2022</w:t>
            </w:r>
          </w:p>
        </w:tc>
      </w:tr>
      <w:tr>
        <w:trPr>
          <w:cantSplit w:val="0"/>
          <w:tblHeader w:val="0"/>
        </w:trPr>
        <w:tc>
          <w:tcPr/>
          <w:p w:rsidR="00000000" w:rsidDel="00000000" w:rsidP="00000000" w:rsidRDefault="00000000" w:rsidRPr="00000000" w14:paraId="000002D5">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Tổng số lao động</w:t>
            </w:r>
          </w:p>
        </w:tc>
        <w:tc>
          <w:tcPr/>
          <w:p w:rsidR="00000000" w:rsidDel="00000000" w:rsidP="00000000" w:rsidRDefault="00000000" w:rsidRPr="00000000" w14:paraId="000002D6">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539.867 </w:t>
            </w:r>
          </w:p>
        </w:tc>
        <w:tc>
          <w:tcPr/>
          <w:p w:rsidR="00000000" w:rsidDel="00000000" w:rsidP="00000000" w:rsidRDefault="00000000" w:rsidRPr="00000000" w14:paraId="000002D7">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538.557</w:t>
            </w:r>
          </w:p>
        </w:tc>
        <w:tc>
          <w:tcPr/>
          <w:p w:rsidR="00000000" w:rsidDel="00000000" w:rsidP="00000000" w:rsidRDefault="00000000" w:rsidRPr="00000000" w14:paraId="000002D8">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536.390</w:t>
            </w:r>
          </w:p>
        </w:tc>
        <w:tc>
          <w:tcPr/>
          <w:p w:rsidR="00000000" w:rsidDel="00000000" w:rsidP="00000000" w:rsidRDefault="00000000" w:rsidRPr="00000000" w14:paraId="000002D9">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543.934</w:t>
            </w:r>
          </w:p>
        </w:tc>
        <w:tc>
          <w:tcPr/>
          <w:p w:rsidR="00000000" w:rsidDel="00000000" w:rsidP="00000000" w:rsidRDefault="00000000" w:rsidRPr="00000000" w14:paraId="000002DA">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563.101</w:t>
            </w:r>
          </w:p>
        </w:tc>
      </w:tr>
      <w:tr>
        <w:trPr>
          <w:cantSplit w:val="0"/>
          <w:tblHeader w:val="0"/>
        </w:trPr>
        <w:tc>
          <w:tcPr/>
          <w:p w:rsidR="00000000" w:rsidDel="00000000" w:rsidP="00000000" w:rsidRDefault="00000000" w:rsidRPr="00000000" w14:paraId="000002DB">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Tổng thu nhập của người lao động khu vực thực phẩm  (nghìn tỷ)</w:t>
            </w:r>
          </w:p>
        </w:tc>
        <w:tc>
          <w:tcPr/>
          <w:p w:rsidR="00000000" w:rsidDel="00000000" w:rsidP="00000000" w:rsidRDefault="00000000" w:rsidRPr="00000000" w14:paraId="000002DC">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56.870 </w:t>
            </w:r>
          </w:p>
        </w:tc>
        <w:tc>
          <w:tcPr/>
          <w:p w:rsidR="00000000" w:rsidDel="00000000" w:rsidP="00000000" w:rsidRDefault="00000000" w:rsidRPr="00000000" w14:paraId="000002DD">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58.597</w:t>
            </w:r>
          </w:p>
        </w:tc>
        <w:tc>
          <w:tcPr/>
          <w:p w:rsidR="00000000" w:rsidDel="00000000" w:rsidP="00000000" w:rsidRDefault="00000000" w:rsidRPr="00000000" w14:paraId="000002DE">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59.583</w:t>
            </w:r>
          </w:p>
        </w:tc>
        <w:tc>
          <w:tcPr/>
          <w:p w:rsidR="00000000" w:rsidDel="00000000" w:rsidP="00000000" w:rsidRDefault="00000000" w:rsidRPr="00000000" w14:paraId="000002DF">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64.708</w:t>
            </w:r>
          </w:p>
        </w:tc>
        <w:tc>
          <w:tcPr/>
          <w:p w:rsidR="00000000" w:rsidDel="00000000" w:rsidP="00000000" w:rsidRDefault="00000000" w:rsidRPr="00000000" w14:paraId="000002E0">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72.170</w:t>
            </w:r>
          </w:p>
        </w:tc>
      </w:tr>
      <w:tr>
        <w:trPr>
          <w:cantSplit w:val="0"/>
          <w:tblHeader w:val="0"/>
        </w:trPr>
        <w:tc>
          <w:tcPr/>
          <w:p w:rsidR="00000000" w:rsidDel="00000000" w:rsidP="00000000" w:rsidRDefault="00000000" w:rsidRPr="00000000" w14:paraId="000002E1">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 nhập bình quân/tháng (nghìn đồng) </w:t>
            </w:r>
          </w:p>
        </w:tc>
        <w:tc>
          <w:tcPr/>
          <w:p w:rsidR="00000000" w:rsidDel="00000000" w:rsidP="00000000" w:rsidRDefault="00000000" w:rsidRPr="00000000" w14:paraId="000002E2">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8.837  </w:t>
            </w:r>
          </w:p>
        </w:tc>
        <w:tc>
          <w:tcPr/>
          <w:p w:rsidR="00000000" w:rsidDel="00000000" w:rsidP="00000000" w:rsidRDefault="00000000" w:rsidRPr="00000000" w14:paraId="000002E3">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9.095</w:t>
            </w:r>
          </w:p>
        </w:tc>
        <w:tc>
          <w:tcPr/>
          <w:p w:rsidR="00000000" w:rsidDel="00000000" w:rsidP="00000000" w:rsidRDefault="00000000" w:rsidRPr="00000000" w14:paraId="000002E4">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9.468</w:t>
            </w:r>
          </w:p>
        </w:tc>
        <w:tc>
          <w:tcPr/>
          <w:p w:rsidR="00000000" w:rsidDel="00000000" w:rsidP="00000000" w:rsidRDefault="00000000" w:rsidRPr="00000000" w14:paraId="000002E5">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9.977</w:t>
            </w:r>
          </w:p>
        </w:tc>
        <w:tc>
          <w:tcPr/>
          <w:p w:rsidR="00000000" w:rsidDel="00000000" w:rsidP="00000000" w:rsidRDefault="00000000" w:rsidRPr="00000000" w14:paraId="000002E6">
            <w:pPr>
              <w:spacing w:after="60" w:before="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10.948</w:t>
            </w:r>
          </w:p>
        </w:tc>
      </w:tr>
    </w:tbl>
    <w:p w:rsidR="00000000" w:rsidDel="00000000" w:rsidP="00000000" w:rsidRDefault="00000000" w:rsidRPr="00000000" w14:paraId="000002E7">
      <w:pPr>
        <w:widowControl w:val="0"/>
        <w:spacing w:after="60" w:before="60" w:lineRule="auto"/>
        <w:ind w:right="9" w:firstLine="720"/>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Nguồn: Niên giám thống kê năm 2023</w:t>
      </w:r>
    </w:p>
    <w:p w:rsidR="00000000" w:rsidDel="00000000" w:rsidP="00000000" w:rsidRDefault="00000000" w:rsidRPr="00000000" w14:paraId="000002E8">
      <w:pPr>
        <w:spacing w:after="60" w:before="60" w:lineRule="auto"/>
        <w:jc w:val="both"/>
        <w:rPr>
          <w:rFonts w:ascii="Times New Roman" w:cs="Times New Roman" w:eastAsia="Times New Roman" w:hAnsi="Times New Roman"/>
        </w:rPr>
      </w:pPr>
      <w:bookmarkStart w:colFirst="0" w:colLast="0" w:name="_heading=h.hizfc0dboyj4" w:id="15"/>
      <w:bookmarkEnd w:id="15"/>
      <w:r w:rsidDel="00000000" w:rsidR="00000000" w:rsidRPr="00000000">
        <w:rPr>
          <w:rFonts w:ascii="Times New Roman" w:cs="Times New Roman" w:eastAsia="Times New Roman" w:hAnsi="Times New Roman"/>
          <w:rtl w:val="0"/>
        </w:rPr>
        <w:tab/>
        <w:t xml:space="preserve">Bên cạnh đó, việc quy định đăng ký bản công bố sản phẩm có nguy cơ ảnh hưởng tới việc làm và thu nhập của khoảng hơn 600 nghìn lao đồng tại các doanh nghiệp sản xuất, kinh doanh thực phẩm khi doanh nghiệp bị mất đi chi phí và thời gian cho việc thực hiện thủ tục đăng ký công bố sản phẩm.</w:t>
      </w:r>
    </w:p>
    <w:p w:rsidR="00000000" w:rsidDel="00000000" w:rsidP="00000000" w:rsidRDefault="00000000" w:rsidRPr="00000000" w14:paraId="000002E9">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“Có khả năng tác động đến việc làm của lao động do đến thời kỳ đăng ký nếu phải dừng lại”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EA">
      <w:pPr>
        <w:spacing w:after="60" w:before="60" w:lineRule="auto"/>
        <w:jc w:val="both"/>
        <w:rPr>
          <w:rFonts w:ascii="Times New Roman" w:cs="Times New Roman" w:eastAsia="Times New Roman" w:hAnsi="Times New Roman"/>
          <w:i w:val="1"/>
          <w:iCs w:val="1"/>
          <w:color w:val="000000"/>
          <w:highlight w:val="white"/>
        </w:rPr>
      </w:pPr>
      <w:r w:rsidDel="00000000" w:rsidR="00000000" w:rsidRPr="00000000">
        <w:rPr>
          <w:rFonts w:ascii="Times New Roman" w:cs="Times New Roman" w:eastAsia="Times New Roman" w:hAnsi="Times New Roman"/>
          <w:rtl w:val="0"/>
        </w:rPr>
        <w:tab/>
        <w:tab/>
        <w:tab/>
        <w:tab/>
        <w:tab/>
        <w:tab/>
      </w:r>
      <w:r w:rsidDel="00000000" w:rsidR="00000000" w:rsidRPr="00000000">
        <w:rPr>
          <w:rFonts w:ascii="Times New Roman" w:cs="Times New Roman" w:eastAsia="Times New Roman" w:hAnsi="Times New Roman"/>
          <w:i w:val="1"/>
          <w:iCs w:val="1"/>
          <w:rtl w:val="0"/>
        </w:rPr>
        <w:tab/>
        <w:t xml:space="preserve">Thảo luận nhóm doanh nghiệp</w:t>
      </w:r>
      <w:r w:rsidDel="00000000" w:rsidR="00000000" w:rsidRPr="00000000">
        <w:rPr>
          <w:rtl w:val="0"/>
        </w:rPr>
      </w:r>
    </w:p>
    <w:p w:rsidR="00000000" w:rsidDel="00000000" w:rsidP="00000000" w:rsidRDefault="00000000" w:rsidRPr="00000000" w14:paraId="000002E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Khi thông tin sản phẩm được công bố đầy đủ và minh bạch, tất cả người tiêu dùng, bất kể thu nhập hay trình độ học vấn, đều có cơ hội tiếp cận thông tin cần thiết để lựa chọn sản phẩm phù hợp. Tăng cường lòng tin của người tiêu dùng, khi người tiêu dùng cảm thấy rằng họ có đủ thông tin để đưa ra quyết định, họ sẽ có xu hướng tin tưởng hơn vào các thương hiệu và sản phẩm, từ đó thúc đẩy sự phát triển của ngành thực phẩm.</w:t>
      </w:r>
    </w:p>
    <w:p w:rsidR="00000000" w:rsidDel="00000000" w:rsidP="00000000" w:rsidRDefault="00000000" w:rsidRPr="00000000" w14:paraId="000002EC">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Đánh giá này chưa xác định được các tác động tiêu cực tới người tiêu dùng về mặt xã hội. Kết quả khảo sát cho thấy việc quản lý các sản phẩm thực phẩm thông qua việc đăng ký công bố sản phẩm gần như không có tác động tới việc làm. Số ý kiến cho rằng việc thay đổi phương thức công bố sản phẩm sẽ có tác động tiêu cực đến việc làm chiếm tỷ lệ nhỏ khoảng 5-7%, tỷ lệ này cao hơn ở nhóm doanh nghiệp. 100% các ý kiến cho rằng tác động tích cực hoặc không có tác động đến sức khỏe và dịch vụ y tế. Khoảng 98% cho rằng chính sách không chịu tác động bởi yếu tố văn hóa vùng miền.</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bookmarkStart w:colFirst="0" w:colLast="0" w:name="_heading=h.83arlmtpugdb" w:id="16"/>
      <w:bookmarkEnd w:id="16"/>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10. Kết quả đánh giá tác động xã hội đối với Giải pháp 2</w:t>
      </w:r>
    </w:p>
    <w:tbl>
      <w:tblPr>
        <w:tblStyle w:val="Table12"/>
        <w:tblW w:w="9194.0" w:type="dxa"/>
        <w:jc w:val="center"/>
        <w:tblLayout w:type="fixed"/>
        <w:tblLook w:val="0400"/>
      </w:tblPr>
      <w:tblGrid>
        <w:gridCol w:w="1013"/>
        <w:gridCol w:w="960"/>
        <w:gridCol w:w="761"/>
        <w:gridCol w:w="761"/>
        <w:gridCol w:w="1090"/>
        <w:gridCol w:w="995"/>
        <w:gridCol w:w="995"/>
        <w:gridCol w:w="960"/>
        <w:gridCol w:w="833"/>
        <w:gridCol w:w="826"/>
        <w:tblGridChange w:id="0">
          <w:tblGrid>
            <w:gridCol w:w="1013"/>
            <w:gridCol w:w="960"/>
            <w:gridCol w:w="761"/>
            <w:gridCol w:w="761"/>
            <w:gridCol w:w="1090"/>
            <w:gridCol w:w="995"/>
            <w:gridCol w:w="995"/>
            <w:gridCol w:w="960"/>
            <w:gridCol w:w="833"/>
            <w:gridCol w:w="826"/>
          </w:tblGrid>
        </w:tblGridChange>
      </w:tblGrid>
      <w:tr>
        <w:trPr>
          <w:cantSplit w:val="0"/>
          <w:trHeight w:val="645"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EE">
            <w:pPr>
              <w:spacing w:after="60" w:before="6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Đối tượng đánh giá</w:t>
            </w:r>
          </w:p>
          <w:p w:rsidR="00000000" w:rsidDel="00000000" w:rsidP="00000000" w:rsidRDefault="00000000" w:rsidRPr="00000000" w14:paraId="000002EF">
            <w:pPr>
              <w:spacing w:after="60" w:before="6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0">
            <w:pPr>
              <w:spacing w:after="60" w:before="6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Việc làm</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3">
            <w:pPr>
              <w:spacing w:after="60" w:before="6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Sức khỏe và dịch vụ y tế</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6">
            <w:pPr>
              <w:spacing w:after="60" w:before="6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Văn hóa vùng miền</w:t>
            </w:r>
          </w:p>
        </w:tc>
      </w:tr>
      <w:tr>
        <w:trPr>
          <w:cantSplit w:val="0"/>
          <w:trHeight w:val="134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6"/>
                <w:szCs w:val="2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A">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Không tác động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B">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Tác động tích cực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C">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Tác động tiêu cực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D">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Không tác động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E">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Tác động tích cực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F">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Tác động tiêu cực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0">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Không tác động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1">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Tác động tích cực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2">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Tác động tiêu cực</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Sở Y tế</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Doanh nghiệp</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E">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F">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0">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1">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2">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3">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4">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5">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6">
            <w:pPr>
              <w:spacing w:after="60"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w:t>
            </w:r>
          </w:p>
        </w:tc>
      </w:tr>
    </w:tbl>
    <w:p w:rsidR="00000000" w:rsidDel="00000000" w:rsidP="00000000" w:rsidRDefault="00000000" w:rsidRPr="00000000" w14:paraId="00000317">
      <w:pPr>
        <w:jc w:val="both"/>
        <w:rPr>
          <w:rFonts w:ascii="Calibri" w:cs="Calibri" w:eastAsia="Calibri" w:hAnsi="Calibri"/>
        </w:rPr>
      </w:pPr>
      <w:r w:rsidDel="00000000" w:rsidR="00000000" w:rsidRPr="00000000">
        <w:rPr>
          <w:rFonts w:ascii="Calibri" w:cs="Calibri" w:eastAsia="Calibri" w:hAnsi="Calibri"/>
          <w:rtl w:val="0"/>
        </w:rPr>
        <w:tab/>
        <w:t xml:space="preserve">Xét về mặt lợi ích liên quan đến sức khỏe, kết quả tổng quan quốc tế về bệnh tật và tử vong do các bệnh do thực phẩm không an toàn gây ra đã khẳng định là mối đe dọa thường trực đối với an ninh sức khỏe cộng đồng cũng như sự phát triển kinh tế xã hội trên toàn thế giới. Theo ước tính bệnh tật toàn cầu của WHO, có 31 nguy hiểm do thực phẩm gây ra 32 bệnh, bao gồm 11 tác nhân gây bệnh tiêu chảy (1 vi-rút, 7 vi khuẩn, 3 động vật nguyên sinh), 7 tác nhân gây bệnh truyền nhiễm xâm lấn (1 vi-rút, 5 vi khuẩn, 1 động vật nguyên sinh), 10 giun sán và 3 hóa chất. T</w:t>
      </w:r>
      <w:r w:rsidDel="00000000" w:rsidR="00000000" w:rsidRPr="00000000">
        <w:rPr>
          <w:rFonts w:ascii="Calibri" w:cs="Calibri" w:eastAsia="Calibri" w:hAnsi="Calibri"/>
          <w:highlight w:val="white"/>
          <w:rtl w:val="0"/>
        </w:rPr>
        <w:t xml:space="preserve">hực phẩm không an toàn có chứa vi khuẩn, vi rút, ký sinh trùng hoặc các chất hóa học có hại có thể gây ra hơn 200 bệnh - từ tiêu chảy đến ung thư.</w:t>
      </w:r>
      <w:r w:rsidDel="00000000" w:rsidR="00000000" w:rsidRPr="00000000">
        <w:rPr>
          <w:rFonts w:ascii="Calibri" w:cs="Calibri" w:eastAsia="Calibri" w:hAnsi="Calibri"/>
          <w:rtl w:val="0"/>
        </w:rPr>
        <w:t xml:space="preserve"> Kết quả cho thấy, 31 mối nguy hiểm toàn cầu trên đã gây ra</w:t>
      </w:r>
      <w:r w:rsidDel="00000000" w:rsidR="00000000" w:rsidRPr="00000000">
        <w:rPr>
          <w:rFonts w:ascii="Calibri" w:cs="Calibri" w:eastAsia="Calibri" w:hAnsi="Calibri"/>
          <w:highlight w:val="white"/>
          <w:rtl w:val="0"/>
        </w:rPr>
        <w:t xml:space="preserve"> khoảng 600 triệu - gần 1 trên 10 người trên thế giới - bị mắc bệnh sau khi ăn thực phẩm bị ô nhiễm và khoảng 420 000 người chết mỗi năm. Bệnh tiêu chảy là bệnh thường gặp nhất do tiêu thụ thực phẩm bị ô nhiễm gây ra, khoảng 550 triệu trường hợp mắc bệnh và 230.000 trường hợp tử vong do tiêu chảy hàng năm. Trẻ em dưới 5 tuổi chiếm 40% gánh nặng bệnh tật do thực phẩm, với 125 000 ca tử vong mỗi năm.</w:t>
      </w:r>
      <w:r w:rsidDel="00000000" w:rsidR="00000000" w:rsidRPr="00000000">
        <w:rPr>
          <w:rFonts w:ascii="Calibri" w:cs="Calibri" w:eastAsia="Calibri" w:hAnsi="Calibri"/>
          <w:rtl w:val="0"/>
        </w:rPr>
        <w:t xml:space="preserve"> Gánh nặng toàn cầu của bệnh do thực phẩm gây ra bởi 31 mối nguy hiểm này là 33 triệu DALY. Gánh nặng toàn cầu của các bệnh do thực phẩm là đáng kể và có sự khác biệt rõ rệt giữa các khu vực. Tỷ lệ DALYs trung bình đặc biệt cao ở ba khu vực của WHO, AFR, SEAR và EMR, nơi sự xuất hiện của FBDs bị ảnh hưởng mạnh mẽ bởi nghèo đói và thiếu các cơ sở vệ sinh thiết yếu (cung cấp nước uống và xử lý nước thải đầy đủ)</w:t>
      </w:r>
      <w:r w:rsidDel="00000000" w:rsidR="00000000" w:rsidRPr="00000000">
        <w:rPr>
          <w:rFonts w:ascii="Calibri" w:cs="Calibri" w:eastAsia="Calibri" w:hAnsi="Calibri"/>
          <w:vertAlign w:val="superscript"/>
        </w:rPr>
        <w:footnoteReference w:customMarkFollows="0" w:id="12"/>
      </w:r>
      <w:r w:rsidDel="00000000" w:rsidR="00000000" w:rsidRPr="00000000">
        <w:rPr>
          <w:rFonts w:ascii="Calibri" w:cs="Calibri" w:eastAsia="Calibri" w:hAnsi="Calibri"/>
          <w:rtl w:val="0"/>
        </w:rPr>
        <w:t xml:space="preserve">. </w:t>
      </w:r>
    </w:p>
    <w:p w:rsidR="00000000" w:rsidDel="00000000" w:rsidP="00000000" w:rsidRDefault="00000000" w:rsidRPr="00000000" w14:paraId="00000318">
      <w:pPr>
        <w:ind w:firstLine="720"/>
        <w:jc w:val="both"/>
        <w:rPr>
          <w:rFonts w:ascii="Calibri" w:cs="Calibri" w:eastAsia="Calibri" w:hAnsi="Calibri"/>
        </w:rPr>
      </w:pPr>
      <w:r w:rsidDel="00000000" w:rsidR="00000000" w:rsidRPr="00000000">
        <w:rPr>
          <w:rFonts w:ascii="Calibri" w:cs="Calibri" w:eastAsia="Calibri" w:hAnsi="Calibri"/>
          <w:color w:val="000000"/>
          <w:rtl w:val="0"/>
        </w:rPr>
        <w:t xml:space="preserve">Kết quả tổng quan quốc tế cũng đã nêu rõ các bệnh do thực phẩm gây ra là một gánh nặng đáng kể đối với xã hội Úc, với hơn 5,4 triệu ca bệnh mỗi năm. Điều này dẫn đến chi phí trực tiếp và gián tiếp ước tính là 1,2 tỷ USD. Tại Đan Mạch, trong năm 2019, các bệnh do thực phẩm gây ra liên quan đến Campylobacter, Salmonella, Norovirus, STEC, Listeria monocytogenes, và Yersinia enterocolitica dẫn đến 268,372 ca bệnh, 98 ca tử vong, và 3121 DALY. </w:t>
      </w: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giới: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Yếu tố bình đẳng giới trong Luật An toàn thực phẩm là trung tính. Các quy định về công bố sản phẩm tại Luật An toàn thực phẩm và các văn bản hướng dẫn không thấy có sự phân biệt về giới.</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Tuy nhiên, phụ nữ có ảnh hưởng rất lớn đối với quyết định mua và tiêu dùng thực phẩm trong gia đình. Điều này không chỉ đúng với các nước khu vực Á Đông mà cả các nước phát triển. Với các hộ gia đình có con nhỏ, 80% người mẹ cho biết họ là người nấu ăn chính và là người đi chợ chính, trong khi chỉ khoảng 20% người cha nhận đảm nhiệm những công việc này. Theo thống kê tiêu dùng tại Mỹ cho thấy phụ nữ chiếm tới 85% quyết định mua sắm các sản phẩm tiêu dùng trong hộ gia đình, và có tới khoảng 75% phụ nữ tự nhận mình là người đi chợ chính cho gia đình. Những yếu tố mà phụ nữ cân nhắc khi đi chợ – như an toàn, giá cả, dinh dưỡng, sở thích và tiện lợi – phản ánh mong muốn dung hòa mọi mặt vì hạnh phúc và sức khỏe của người thân.</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center"/>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bookmarkStart w:colFirst="0" w:colLast="0" w:name="_heading=h.eqqylzja86xo" w:id="17"/>
      <w:bookmarkEnd w:id="17"/>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Bảng 11. Kết quả khảo sát thói quen mua thực phẩm của người tiêu dùng theo giới</w:t>
      </w:r>
    </w:p>
    <w:tbl>
      <w:tblPr>
        <w:tblStyle w:val="Table13"/>
        <w:tblW w:w="9062.0" w:type="dxa"/>
        <w:jc w:val="left"/>
        <w:tblLayout w:type="fixed"/>
        <w:tblLook w:val="0400"/>
      </w:tblPr>
      <w:tblGrid>
        <w:gridCol w:w="551"/>
        <w:gridCol w:w="4229"/>
        <w:gridCol w:w="1305"/>
        <w:gridCol w:w="977"/>
        <w:gridCol w:w="1073"/>
        <w:gridCol w:w="927"/>
        <w:tblGridChange w:id="0">
          <w:tblGrid>
            <w:gridCol w:w="551"/>
            <w:gridCol w:w="4229"/>
            <w:gridCol w:w="1305"/>
            <w:gridCol w:w="977"/>
            <w:gridCol w:w="1073"/>
            <w:gridCol w:w="927"/>
          </w:tblGrid>
        </w:tblGridChange>
      </w:tblGrid>
      <w:tr>
        <w:trPr>
          <w:cantSplit w:val="0"/>
          <w:trHeight w:val="29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TT</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Thói quen mua thực phẩm</w:t>
            </w:r>
          </w:p>
        </w:tc>
        <w:tc>
          <w:tcPr>
            <w:gridSpan w:val="2"/>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31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Nam</w:t>
            </w:r>
          </w:p>
        </w:tc>
        <w:tc>
          <w:tcPr>
            <w:gridSpan w:val="2"/>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32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Nữ</w:t>
            </w:r>
          </w:p>
        </w:tc>
      </w:tr>
      <w:tr>
        <w:trPr>
          <w:cantSplit w:val="0"/>
          <w:trHeight w:val="29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n = 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n = 336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29">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A">
            <w:pPr>
              <w:rPr>
                <w:rFonts w:ascii="Calibri" w:cs="Calibri" w:eastAsia="Calibri" w:hAnsi="Calibri"/>
                <w:color w:val="000000"/>
              </w:rPr>
            </w:pPr>
            <w:r w:rsidDel="00000000" w:rsidR="00000000" w:rsidRPr="00000000">
              <w:rPr>
                <w:rFonts w:ascii="Calibri" w:cs="Calibri" w:eastAsia="Calibri" w:hAnsi="Calibri"/>
                <w:color w:val="000000"/>
                <w:rtl w:val="0"/>
              </w:rPr>
              <w:t xml:space="preserve">Tiện đâu mua đó</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B">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C">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D">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E">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28</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2F">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0">
            <w:pPr>
              <w:rPr>
                <w:rFonts w:ascii="Calibri" w:cs="Calibri" w:eastAsia="Calibri" w:hAnsi="Calibri"/>
                <w:color w:val="000000"/>
              </w:rPr>
            </w:pPr>
            <w:r w:rsidDel="00000000" w:rsidR="00000000" w:rsidRPr="00000000">
              <w:rPr>
                <w:rFonts w:ascii="Calibri" w:cs="Calibri" w:eastAsia="Calibri" w:hAnsi="Calibri"/>
                <w:color w:val="000000"/>
                <w:rtl w:val="0"/>
              </w:rPr>
              <w:t xml:space="preserve">Mua tại các hàng quán bán trong chợ</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1">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2">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3">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4">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48</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35">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6">
            <w:pPr>
              <w:rPr>
                <w:rFonts w:ascii="Calibri" w:cs="Calibri" w:eastAsia="Calibri" w:hAnsi="Calibri"/>
                <w:color w:val="000000"/>
              </w:rPr>
            </w:pPr>
            <w:r w:rsidDel="00000000" w:rsidR="00000000" w:rsidRPr="00000000">
              <w:rPr>
                <w:rFonts w:ascii="Calibri" w:cs="Calibri" w:eastAsia="Calibri" w:hAnsi="Calibri"/>
                <w:color w:val="000000"/>
                <w:rtl w:val="0"/>
              </w:rPr>
              <w:t xml:space="preserve">Mua tại siêu thị</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7">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8">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9">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A">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3B">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C">
            <w:pPr>
              <w:rPr>
                <w:rFonts w:ascii="Calibri" w:cs="Calibri" w:eastAsia="Calibri" w:hAnsi="Calibri"/>
                <w:color w:val="000000"/>
              </w:rPr>
            </w:pPr>
            <w:r w:rsidDel="00000000" w:rsidR="00000000" w:rsidRPr="00000000">
              <w:rPr>
                <w:rFonts w:ascii="Calibri" w:cs="Calibri" w:eastAsia="Calibri" w:hAnsi="Calibri"/>
                <w:color w:val="000000"/>
                <w:rtl w:val="0"/>
              </w:rPr>
              <w:t xml:space="preserve">Mua tại các cửa hàng bán lẻ</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D">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E">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F">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0">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41">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2">
            <w:pPr>
              <w:rPr>
                <w:rFonts w:ascii="Calibri" w:cs="Calibri" w:eastAsia="Calibri" w:hAnsi="Calibri"/>
                <w:color w:val="000000"/>
              </w:rPr>
            </w:pPr>
            <w:r w:rsidDel="00000000" w:rsidR="00000000" w:rsidRPr="00000000">
              <w:rPr>
                <w:rFonts w:ascii="Calibri" w:cs="Calibri" w:eastAsia="Calibri" w:hAnsi="Calibri"/>
                <w:color w:val="000000"/>
                <w:rtl w:val="0"/>
              </w:rPr>
              <w:t xml:space="preserve">Mua online trên mạng</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3">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4">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5">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6">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47">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8">
            <w:pPr>
              <w:rPr>
                <w:rFonts w:ascii="Calibri" w:cs="Calibri" w:eastAsia="Calibri" w:hAnsi="Calibri"/>
                <w:color w:val="000000"/>
              </w:rPr>
            </w:pPr>
            <w:r w:rsidDel="00000000" w:rsidR="00000000" w:rsidRPr="00000000">
              <w:rPr>
                <w:rFonts w:ascii="Calibri" w:cs="Calibri" w:eastAsia="Calibri" w:hAnsi="Calibri"/>
                <w:color w:val="000000"/>
                <w:rtl w:val="0"/>
              </w:rPr>
              <w:t xml:space="preserve">Khác</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9">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A">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B">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C">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bl>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Bảng kết quả trên chưa thể hiện đầy đủ tác động về giới trong việc sử dụng sản phẩm thực phẩm an toàn, tuy nhiên cũng đưa ra gợi ý về sự khác biệt trong việc lựa chọn và sử dụng thực phẩm. Thói quen mua bán của nam giới là tiện đâu mua đó chiếm tỷ lệ cao nhất (42%) trong khi đó tỷ lệ này ở nữ giới thấp hơn khá nhiều (28%). Tại Việt Nam, phụ nữ vẫn có thói quen mua thực phẩm ở các hàng quán bán trong chợ (48%), tỷ lệ mua hàng tại các siêu thị còn thấp khoảng 10% ở cả nam và nữ.</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Việc đăng ký bản công bố sản phẩm sẽ giúp các nhà nội trợ (chủ yếu là nữ giới) có thể sẽ được giải phóng tâm lý lo lắng trong việc lựa chọn sản phẩm thực phẩm. Tại một số tài liệu quốc tế cho thấy, ATTP có tác động đến sinh kế của phụ nữ. Phụ nữ có vai trò quan trọng (thậm chí là chủ đạo) trong nhiều chuỗi giá trị thực phẩm truyền thống. Tuy nhiên, khi các chuỗi hiện đại hóa, một phần do lo ngại về an toàn thực phẩm, phụ nữ thường bị loại trừ, mất nguồn thu nhập và phải tìm kiếm các giải pháp thay thế, có thể ít sinh lợi hơn và nguy hiểm hơn (ví dụ, bán thực phẩm ở các quầy hàng rong). Cuối cùng, phụ nữ là người quản lý rủi ro trong lĩnh vực tiêu thụ, chế biến, chế biến, bán thực phẩm và ở mức độ thấp hơn là sản xuất. Tuy nhiên, họ thường bị thiệt thòi do ít được tiếp cận với các dịch vụ hỗ trợ như giáo dục và khuyến nông. Những yếu tố này làm nổi bật tầm quan trọng của phân tích giới khi đánh giá và thiết kế các biện pháp can thiệp để cải thiện môi trường thực phẩm bằng cách tăng cường an toàn thực phẩm.</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Mặc dù vậy, xét về các tác động không mong muốn của các phương án chính sách là như nhau ở cả nam và nữ. Chính vì vậy, yếu tố bình đẳng giới trong Luật An toàn thực phẩm được cho là trung tính. Các quy định về công bố sản phẩm tại Luật An toàn thực phẩm và các văn bản hướng dẫn không thấy có sự phân biệt về giới.</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thủ tục hành chính</w:t>
      </w:r>
    </w:p>
    <w:p w:rsidR="00000000" w:rsidDel="00000000" w:rsidP="00000000" w:rsidRDefault="00000000" w:rsidRPr="00000000" w14:paraId="00000351">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Đăng ký bản công bố sản phẩm thực phẩm là một yêu cầu pháp lý nhằm đảm bảo rằng các sản phẩm thực phẩm lưu hành trên thị trường tuân thủ các tiêu chuẩn an toàn và chất lượng. Điều này có thể tạo ra thêm một bước trong quá trình ra mắt sản phẩm.</w:t>
      </w:r>
    </w:p>
    <w:p w:rsidR="00000000" w:rsidDel="00000000" w:rsidP="00000000" w:rsidRDefault="00000000" w:rsidRPr="00000000" w14:paraId="0000035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Việc đăng ký có thể yêu cầu doanh nghiệp phải chuẩn bị và nộp nhiều loại tài liệu, bao gồm thông tin về thành phần, quy trình sản xuất, tiêu chuẩn chất lượng, và kiểm nghiệm sản phẩm. Ngoài ra, quy định về thời hạn đăng ký bản công bố sản phẩm cũng có thể làm tăng khối lượng công việc hành chính cho doanh nghiệp và cả cơ quan quản lý nhà nước. Quy trình đăng ký có thể kéo dài và có thể liên quan đến các khoản phí đăng ký, kiểm nghiệm, và xử lý hồ sơ. Điều này làm tăng thời gian và chi phí trước khi sản phẩm được phép lưu hành. Kết quả đánh giá tác động tại các doanh nghiệp sản xuất thực phẩm cho thấy thời gian trung bình để chuẩn bị và thực hiện các thủ tục đăng ký sản phẩm hiện nay khoảng 3 tháng. Như vậy, nếu khối lượng sản phẩm phải đăng ký tăng lên gấp nhiều lần, đồng thời trong bối cảnh nguồn lực của cơ quan quản lý nhà nước còn hạn chế thì chi phí và thời gian dành cho việc thực hiện các thủ tục đăng ký cũng sẽ tăng tương đối lớn.</w:t>
      </w:r>
    </w:p>
    <w:p w:rsidR="00000000" w:rsidDel="00000000" w:rsidP="00000000" w:rsidRDefault="00000000" w:rsidRPr="00000000" w14:paraId="00000353">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Thời hạn đăng ký sản phẩm cần cân nhắc tới việc không quá tạo gánh nặng cho doanh nghiệp về thủ tục hành chính và chi phí. Nhà nước cần đầu tư áp dụng các công cụ hữu hiệu từ ứng dụng công nghệ thông tin để thực hiện gia hạn tự động đối với các sản phẩm không có lịch sử vi phạm. Điều này vừa làm giảm chi phí và thủ tục hành chính cho doanh nghiệp, vừa đảm bảo các doanh nghiệp cần tuân thủ đúng quy trình sản xuất. Việc xác định thời hạn gia hạn là 5 năm nhằm đảm bảo đủ thời gian để tạo điều kiện cho doanh nghiệp có cơ hội phát triển thị trường đối với sản phẩm, đồng thời vẫn đảm bảo sàng lọc hồ sơ ảo, các sản phẩm không đảm bảo chất lượng hoặc chưa đủ điều kiện lưu thông trên thị trường. </w:t>
      </w:r>
    </w:p>
    <w:p w:rsidR="00000000" w:rsidDel="00000000" w:rsidP="00000000" w:rsidRDefault="00000000" w:rsidRPr="00000000" w14:paraId="00000354">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Mặc dù có thể làm tăng thủ tục hành chính, việc đăng ký cũng giúp doanh nghiệp giảm thiểu rủi ro pháp lý, tránh bị xử phạt do không tuân thủ các quy định về an toàn thực phẩm.</w:t>
      </w:r>
    </w:p>
    <w:p w:rsidR="00000000" w:rsidDel="00000000" w:rsidP="00000000" w:rsidRDefault="00000000" w:rsidRPr="00000000" w14:paraId="00000355">
      <w:pPr>
        <w:pStyle w:val="Heading4"/>
        <w:spacing w:before="0" w:lineRule="auto"/>
        <w:ind w:firstLine="720"/>
        <w:rPr>
          <w:b w:val="1"/>
          <w:bCs w:val="1"/>
          <w:color w:val="000000"/>
        </w:rPr>
      </w:pPr>
      <w:r w:rsidDel="00000000" w:rsidR="00000000" w:rsidRPr="00000000">
        <w:rPr>
          <w:b w:val="1"/>
          <w:bCs w:val="1"/>
          <w:color w:val="000000"/>
          <w:rtl w:val="0"/>
        </w:rPr>
        <w:t xml:space="preserve">c) Giải pháp 3: Giải pháp bổ sung – Quy định phương thức quản lý sản phẩm theo nhóm nguy cơ</w:t>
      </w:r>
    </w:p>
    <w:p w:rsidR="00000000" w:rsidDel="00000000" w:rsidP="00000000" w:rsidRDefault="00000000" w:rsidRPr="00000000" w14:paraId="00000356">
      <w:pPr>
        <w:widowControl w:val="0"/>
        <w:ind w:right="9" w:firstLine="72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 Tác động tới hệ thống pháp luật</w:t>
      </w:r>
    </w:p>
    <w:p w:rsidR="00000000" w:rsidDel="00000000" w:rsidP="00000000" w:rsidRDefault="00000000" w:rsidRPr="00000000" w14:paraId="00000357">
      <w:pPr>
        <w:widowControl w:val="0"/>
        <w:ind w:right="14" w:firstLine="720"/>
        <w:jc w:val="both"/>
        <w:rPr>
          <w:rFonts w:ascii="Calibri" w:cs="Calibri" w:eastAsia="Calibri" w:hAnsi="Calibri"/>
          <w:color w:val="000000"/>
        </w:rPr>
      </w:pPr>
      <w:r w:rsidDel="00000000" w:rsidR="00000000" w:rsidRPr="00000000">
        <w:rPr>
          <w:rFonts w:ascii="Calibri" w:cs="Calibri" w:eastAsia="Calibri" w:hAnsi="Calibri"/>
          <w:rtl w:val="0"/>
        </w:rPr>
        <w:t xml:space="preserve">Giải pháp bổ sung dựa trên kết quả đánh giá từ các bên liên quan trong quá trình triển khai thực hiện. </w:t>
      </w:r>
      <w:r w:rsidDel="00000000" w:rsidR="00000000" w:rsidRPr="00000000">
        <w:rPr>
          <w:rFonts w:ascii="Calibri" w:cs="Calibri" w:eastAsia="Calibri" w:hAnsi="Calibri"/>
          <w:color w:val="000000"/>
          <w:rtl w:val="0"/>
        </w:rPr>
        <w:t xml:space="preserve">Kết quả đánh giá tác động cho thấy tác động đối với hệ thống pháp luật của Giải pháp bổ sung không thay đổi so với Giải pháp 2. Việc thực hiện công bố tiêu chuẩn áp dụng đối với các sản phẩm thực phẩm theo nhóm nguy cơ là phù hợp với thực tế và không làm trái với hiến pháp, hệ thống pháp luật có liên quan và các điều ước quốc tế mà Việt Nam tham gia. </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bCs w:val="0"/>
          <w:i w:val="1"/>
          <w:iCs w:val="1"/>
          <w:smallCaps w:val="0"/>
          <w:strike w:val="0"/>
          <w:color w:val="000000"/>
          <w:sz w:val="28"/>
          <w:szCs w:val="28"/>
          <w:u w:val="none"/>
          <w:shd w:fill="auto" w:val="clear"/>
          <w:vertAlign w:val="baseline"/>
        </w:rPr>
      </w:pPr>
      <w:bookmarkStart w:colFirst="0" w:colLast="0" w:name="_heading=h.fip5sy826v54" w:id="18"/>
      <w:bookmarkEnd w:id="18"/>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12. </w:t>
      </w:r>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Mức độ và phù hợp với hệ thống pháp luật hiện hành về đăng ký công bố sản phẩm thực phẩm</w:t>
      </w:r>
      <w:r w:rsidDel="00000000" w:rsidR="00000000" w:rsidRPr="00000000">
        <w:rPr>
          <w:rtl w:val="0"/>
        </w:rPr>
      </w:r>
    </w:p>
    <w:tbl>
      <w:tblPr>
        <w:tblStyle w:val="Table14"/>
        <w:tblW w:w="92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3145"/>
        <w:gridCol w:w="6144"/>
        <w:tblGridChange w:id="0">
          <w:tblGrid>
            <w:gridCol w:w="3145"/>
            <w:gridCol w:w="6144"/>
          </w:tblGrid>
        </w:tblGridChange>
      </w:tblGrid>
      <w:tr>
        <w:trPr>
          <w:cantSplit w:val="0"/>
          <w:tblHeader w:val="0"/>
        </w:trPr>
        <w:tc>
          <w:tcPr>
            <w:tcBorders>
              <w:bottom w:color="000000" w:space="0" w:sz="0" w:val="nil"/>
            </w:tcBorders>
            <w:vAlign w:val="center"/>
          </w:tcPr>
          <w:p w:rsidR="00000000" w:rsidDel="00000000" w:rsidP="00000000" w:rsidRDefault="00000000" w:rsidRPr="00000000" w14:paraId="00000359">
            <w:pPr>
              <w:jc w:val="both"/>
              <w:rPr>
                <w:rFonts w:ascii="Calibri" w:cs="Calibri" w:eastAsia="Calibri" w:hAnsi="Calibri"/>
              </w:rPr>
            </w:pPr>
            <w:r w:rsidDel="00000000" w:rsidR="00000000" w:rsidRPr="00000000">
              <w:rPr>
                <w:rFonts w:ascii="Calibri" w:cs="Calibri" w:eastAsia="Calibri" w:hAnsi="Calibri"/>
                <w:rtl w:val="0"/>
              </w:rPr>
              <w:t xml:space="preserve">Khía cạnh</w:t>
            </w:r>
          </w:p>
        </w:tc>
        <w:tc>
          <w:tcPr>
            <w:tcBorders>
              <w:bottom w:color="000000" w:space="0" w:sz="0" w:val="nil"/>
            </w:tcBorders>
            <w:vAlign w:val="center"/>
          </w:tcPr>
          <w:p w:rsidR="00000000" w:rsidDel="00000000" w:rsidP="00000000" w:rsidRDefault="00000000" w:rsidRPr="00000000" w14:paraId="0000035A">
            <w:pPr>
              <w:jc w:val="both"/>
              <w:rPr>
                <w:rFonts w:ascii="Calibri" w:cs="Calibri" w:eastAsia="Calibri" w:hAnsi="Calibri"/>
              </w:rPr>
            </w:pPr>
            <w:r w:rsidDel="00000000" w:rsidR="00000000" w:rsidRPr="00000000">
              <w:rPr>
                <w:rFonts w:ascii="Calibri" w:cs="Calibri" w:eastAsia="Calibri" w:hAnsi="Calibri"/>
                <w:rtl w:val="0"/>
              </w:rPr>
              <w:t xml:space="preserve">Phân tích</w:t>
            </w:r>
          </w:p>
        </w:tc>
      </w:tr>
      <w:tr>
        <w:trPr>
          <w:cantSplit w:val="0"/>
          <w:tblHeader w:val="0"/>
        </w:trPr>
        <w:tc>
          <w:tcPr/>
          <w:p w:rsidR="00000000" w:rsidDel="00000000" w:rsidP="00000000" w:rsidRDefault="00000000" w:rsidRPr="00000000" w14:paraId="0000035B">
            <w:pPr>
              <w:jc w:val="both"/>
              <w:rPr>
                <w:rFonts w:ascii="Calibri" w:cs="Calibri" w:eastAsia="Calibri" w:hAnsi="Calibri"/>
              </w:rPr>
            </w:pPr>
            <w:r w:rsidDel="00000000" w:rsidR="00000000" w:rsidRPr="00000000">
              <w:rPr>
                <w:rFonts w:ascii="Calibri" w:cs="Calibri" w:eastAsia="Calibri" w:hAnsi="Calibri"/>
                <w:rtl w:val="0"/>
              </w:rPr>
              <w:t xml:space="preserve">Cụ thể hóa quy định tại Luật ATTP 2010</w:t>
            </w:r>
          </w:p>
        </w:tc>
        <w:tc>
          <w:tcPr/>
          <w:p w:rsidR="00000000" w:rsidDel="00000000" w:rsidP="00000000" w:rsidRDefault="00000000" w:rsidRPr="00000000" w14:paraId="0000035C">
            <w:pPr>
              <w:jc w:val="both"/>
              <w:rPr>
                <w:rFonts w:ascii="Calibri" w:cs="Calibri" w:eastAsia="Calibri" w:hAnsi="Calibri"/>
              </w:rPr>
            </w:pPr>
            <w:r w:rsidDel="00000000" w:rsidR="00000000" w:rsidRPr="00000000">
              <w:rPr>
                <w:rFonts w:ascii="Calibri" w:cs="Calibri" w:eastAsia="Calibri" w:hAnsi="Calibri"/>
                <w:rtl w:val="0"/>
              </w:rPr>
              <w:t xml:space="preserve">Chính sách mới làm rõ trách nhiệm công bố sản phẩm theo Luật ATTP, thiết lập một cơ chế pháp lý đầy đủ cho việc đăng ký, xác nhận và quản lý bản công bố có thời hạn.</w:t>
            </w:r>
          </w:p>
        </w:tc>
      </w:tr>
      <w:tr>
        <w:trPr>
          <w:cantSplit w:val="0"/>
          <w:tblHeader w:val="0"/>
        </w:trPr>
        <w:tc>
          <w:tcPr/>
          <w:p w:rsidR="00000000" w:rsidDel="00000000" w:rsidP="00000000" w:rsidRDefault="00000000" w:rsidRPr="00000000" w14:paraId="0000035D">
            <w:pPr>
              <w:jc w:val="both"/>
              <w:rPr>
                <w:rFonts w:ascii="Calibri" w:cs="Calibri" w:eastAsia="Calibri" w:hAnsi="Calibri"/>
              </w:rPr>
            </w:pPr>
            <w:r w:rsidDel="00000000" w:rsidR="00000000" w:rsidRPr="00000000">
              <w:rPr>
                <w:rFonts w:ascii="Calibri" w:cs="Calibri" w:eastAsia="Calibri" w:hAnsi="Calibri"/>
                <w:rtl w:val="0"/>
              </w:rPr>
              <w:t xml:space="preserve">Khắc phục lỗ hổng của Nghị định 15/2018/NĐ-CP</w:t>
            </w:r>
          </w:p>
        </w:tc>
        <w:tc>
          <w:tcPr/>
          <w:p w:rsidR="00000000" w:rsidDel="00000000" w:rsidP="00000000" w:rsidRDefault="00000000" w:rsidRPr="00000000" w14:paraId="0000035E">
            <w:pPr>
              <w:jc w:val="both"/>
              <w:rPr>
                <w:rFonts w:ascii="Calibri" w:cs="Calibri" w:eastAsia="Calibri" w:hAnsi="Calibri"/>
              </w:rPr>
            </w:pPr>
            <w:r w:rsidDel="00000000" w:rsidR="00000000" w:rsidRPr="00000000">
              <w:rPr>
                <w:rFonts w:ascii="Calibri" w:cs="Calibri" w:eastAsia="Calibri" w:hAnsi="Calibri"/>
                <w:rtl w:val="0"/>
              </w:rPr>
              <w:t xml:space="preserve">Việc chấm dứt “tự công bố” giúp nâng cao trách nhiệm pháp lý và chất lượng quản lý nhà nước; tạo cơ sở pháp lý rõ ràng cho hậu kiểm, xử lý vi phạm sản phẩm lưu hành.</w:t>
            </w:r>
          </w:p>
        </w:tc>
      </w:tr>
      <w:tr>
        <w:trPr>
          <w:cantSplit w:val="0"/>
          <w:tblHeader w:val="0"/>
        </w:trPr>
        <w:tc>
          <w:tcPr/>
          <w:p w:rsidR="00000000" w:rsidDel="00000000" w:rsidP="00000000" w:rsidRDefault="00000000" w:rsidRPr="00000000" w14:paraId="0000035F">
            <w:pPr>
              <w:jc w:val="both"/>
              <w:rPr>
                <w:rFonts w:ascii="Calibri" w:cs="Calibri" w:eastAsia="Calibri" w:hAnsi="Calibri"/>
              </w:rPr>
            </w:pPr>
            <w:r w:rsidDel="00000000" w:rsidR="00000000" w:rsidRPr="00000000">
              <w:rPr>
                <w:rFonts w:ascii="Calibri" w:cs="Calibri" w:eastAsia="Calibri" w:hAnsi="Calibri"/>
                <w:rtl w:val="0"/>
              </w:rPr>
              <w:t xml:space="preserve">Phù hợp với Luật Chất lượng SPHH</w:t>
            </w:r>
          </w:p>
        </w:tc>
        <w:tc>
          <w:tcPr/>
          <w:p w:rsidR="00000000" w:rsidDel="00000000" w:rsidP="00000000" w:rsidRDefault="00000000" w:rsidRPr="00000000" w14:paraId="00000360">
            <w:pPr>
              <w:jc w:val="both"/>
              <w:rPr>
                <w:rFonts w:ascii="Calibri" w:cs="Calibri" w:eastAsia="Calibri" w:hAnsi="Calibri"/>
              </w:rPr>
            </w:pPr>
            <w:r w:rsidDel="00000000" w:rsidR="00000000" w:rsidRPr="00000000">
              <w:rPr>
                <w:rFonts w:ascii="Calibri" w:cs="Calibri" w:eastAsia="Calibri" w:hAnsi="Calibri"/>
                <w:rtl w:val="0"/>
              </w:rPr>
              <w:t xml:space="preserve">Tăng cường yêu cầu doanh nghiệp công khai chất lượng sản phẩm và chịu trách nhiệm trước pháp luật, phù hợp với Điều 28 Luật CLSPHH.</w:t>
            </w:r>
          </w:p>
        </w:tc>
      </w:tr>
      <w:tr>
        <w:trPr>
          <w:cantSplit w:val="0"/>
          <w:tblHeader w:val="0"/>
        </w:trPr>
        <w:tc>
          <w:tcPr/>
          <w:p w:rsidR="00000000" w:rsidDel="00000000" w:rsidP="00000000" w:rsidRDefault="00000000" w:rsidRPr="00000000" w14:paraId="00000361">
            <w:pPr>
              <w:jc w:val="both"/>
              <w:rPr>
                <w:rFonts w:ascii="Calibri" w:cs="Calibri" w:eastAsia="Calibri" w:hAnsi="Calibri"/>
              </w:rPr>
            </w:pPr>
            <w:r w:rsidDel="00000000" w:rsidR="00000000" w:rsidRPr="00000000">
              <w:rPr>
                <w:rFonts w:ascii="Calibri" w:cs="Calibri" w:eastAsia="Calibri" w:hAnsi="Calibri"/>
                <w:rtl w:val="0"/>
              </w:rPr>
              <w:t xml:space="preserve">Không mâu thuẫn với luật chuyên ngành khác</w:t>
            </w:r>
          </w:p>
        </w:tc>
        <w:tc>
          <w:tcPr/>
          <w:p w:rsidR="00000000" w:rsidDel="00000000" w:rsidP="00000000" w:rsidRDefault="00000000" w:rsidRPr="00000000" w14:paraId="00000362">
            <w:pPr>
              <w:jc w:val="both"/>
              <w:rPr>
                <w:rFonts w:ascii="Calibri" w:cs="Calibri" w:eastAsia="Calibri" w:hAnsi="Calibri"/>
              </w:rPr>
            </w:pPr>
            <w:r w:rsidDel="00000000" w:rsidR="00000000" w:rsidRPr="00000000">
              <w:rPr>
                <w:rFonts w:ascii="Calibri" w:cs="Calibri" w:eastAsia="Calibri" w:hAnsi="Calibri"/>
                <w:rtl w:val="0"/>
              </w:rPr>
              <w:t xml:space="preserve">Chính sách mới không xung đột với Luật Doanh nghiệp, Luật Đầu tư hay Luật Sở hữu trí tuệ, vì không hạn chế quyền kinh doanh hoặc quyền sở hữu sản phẩm.</w:t>
            </w:r>
          </w:p>
        </w:tc>
      </w:tr>
      <w:tr>
        <w:trPr>
          <w:cantSplit w:val="0"/>
          <w:tblHeader w:val="0"/>
        </w:trPr>
        <w:tc>
          <w:tcPr/>
          <w:p w:rsidR="00000000" w:rsidDel="00000000" w:rsidP="00000000" w:rsidRDefault="00000000" w:rsidRPr="00000000" w14:paraId="00000363">
            <w:pPr>
              <w:jc w:val="both"/>
              <w:rPr>
                <w:rFonts w:ascii="Calibri" w:cs="Calibri" w:eastAsia="Calibri" w:hAnsi="Calibri"/>
              </w:rPr>
            </w:pPr>
            <w:r w:rsidDel="00000000" w:rsidR="00000000" w:rsidRPr="00000000">
              <w:rPr>
                <w:rFonts w:ascii="Calibri" w:cs="Calibri" w:eastAsia="Calibri" w:hAnsi="Calibri"/>
                <w:rtl w:val="0"/>
              </w:rPr>
              <w:t xml:space="preserve">Tăng cường tính minh bạch và khả năng hậu kiểm</w:t>
            </w:r>
          </w:p>
        </w:tc>
        <w:tc>
          <w:tcPr/>
          <w:p w:rsidR="00000000" w:rsidDel="00000000" w:rsidP="00000000" w:rsidRDefault="00000000" w:rsidRPr="00000000" w14:paraId="00000364">
            <w:pPr>
              <w:jc w:val="both"/>
              <w:rPr>
                <w:rFonts w:ascii="Calibri" w:cs="Calibri" w:eastAsia="Calibri" w:hAnsi="Calibri"/>
              </w:rPr>
            </w:pPr>
            <w:r w:rsidDel="00000000" w:rsidR="00000000" w:rsidRPr="00000000">
              <w:rPr>
                <w:rFonts w:ascii="Calibri" w:cs="Calibri" w:eastAsia="Calibri" w:hAnsi="Calibri"/>
                <w:rtl w:val="0"/>
              </w:rPr>
              <w:t xml:space="preserve">Đăng ký bản công bố sản phẩm có thời hạn giúp cơ quan quản lý dễ dàng giám sát, truy xuất và thu hồi sản phẩm vi phạm, nâng cao tính hiệu lực pháp luật.</w:t>
            </w:r>
          </w:p>
        </w:tc>
      </w:tr>
    </w:tbl>
    <w:p w:rsidR="00000000" w:rsidDel="00000000" w:rsidP="00000000" w:rsidRDefault="00000000" w:rsidRPr="00000000" w14:paraId="00000365">
      <w:pPr>
        <w:ind w:firstLine="720"/>
        <w:jc w:val="both"/>
        <w:rPr>
          <w:rFonts w:ascii="Calibri" w:cs="Calibri" w:eastAsia="Calibri" w:hAnsi="Calibri"/>
        </w:rPr>
      </w:pPr>
      <w:r w:rsidDel="00000000" w:rsidR="00000000" w:rsidRPr="00000000">
        <w:rPr>
          <w:rFonts w:ascii="Calibri" w:cs="Calibri" w:eastAsia="Calibri" w:hAnsi="Calibri"/>
          <w:rtl w:val="0"/>
        </w:rPr>
        <w:t xml:space="preserve">Nhiều quy định về an toàn thực phẩm ở Việt Nam đã được xây dựng dựa trên các tiêu chuẩn quốc tế của FAO/WHO. Việc này giúp các quy định của Việt Nam có sự tương đồng với các chuẩn mực quốc tế, tạo điều kiện thuận lợi cho hoạt động thương mại quốc tế và hợp tác với các tổ chức nước ngoài. Việc yêu cầu đăng ký và công bố sản phẩm trước khi đưa ra thị trường giúp tăng cường kiểm soát chất lượng sản phẩm, tương tự như các quy định của nhiều quốc gia trên thế giới nhằm bảo vệ sức khỏe cộng đồng. Đa số các quốc gia trên thế giới đều thực hiện quản lý theo nhóm nguy cơ và thực hiện đăng ký công bố sản phẩm đối với các sản phẩm đặc biệt có liên quan đến sức khỏe và các sản phẩm khác thuộc nhóm có nguy cơ cao. Tại các quốc gia đang phát triển, mọi sản phẩm thực phẩm, dù là sản xuất nội địa hay nhập khẩu, đều phải được NAFDAC (Cơ quan quản lý và kiểm soát thực phẩm và dược phẩm quốc gia) đăng ký và phê duyệt trước khi phân phối trên thị trường (Ấn Độ, Nigeria…)</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8"/>
          <w:szCs w:val="28"/>
          <w:u w:val="none"/>
          <w:shd w:fill="auto" w:val="clear"/>
          <w:vertAlign w:val="baseline"/>
        </w:rPr>
      </w:pPr>
      <w:bookmarkStart w:colFirst="0" w:colLast="0" w:name="_heading=h.hur223hum7yz" w:id="19"/>
      <w:bookmarkEnd w:id="19"/>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ab/>
        <w:t xml:space="preserve">- Tác động về kinh tế - xã hội</w:t>
      </w:r>
    </w:p>
    <w:p w:rsidR="00000000" w:rsidDel="00000000" w:rsidP="00000000" w:rsidRDefault="00000000" w:rsidRPr="00000000" w14:paraId="00000367">
      <w:pPr>
        <w:widowControl w:val="0"/>
        <w:ind w:right="9" w:firstLine="720"/>
        <w:jc w:val="both"/>
        <w:rPr>
          <w:rFonts w:ascii="Calibri" w:cs="Calibri" w:eastAsia="Calibri" w:hAnsi="Calibri"/>
        </w:rPr>
      </w:pPr>
      <w:r w:rsidDel="00000000" w:rsidR="00000000" w:rsidRPr="00000000">
        <w:rPr>
          <w:rFonts w:ascii="Calibri" w:cs="Calibri" w:eastAsia="Calibri" w:hAnsi="Calibri"/>
          <w:rtl w:val="0"/>
        </w:rPr>
        <w:t xml:space="preserve">Giải pháp này hạn chế được nhược điểm của Giải pháp 2. Việc quản lý các sản phẩm </w:t>
      </w:r>
      <w:r w:rsidDel="00000000" w:rsidR="00000000" w:rsidRPr="00000000">
        <w:rPr>
          <w:rFonts w:ascii="Calibri" w:cs="Calibri" w:eastAsia="Calibri" w:hAnsi="Calibri"/>
          <w:highlight w:val="white"/>
          <w:rtl w:val="0"/>
        </w:rPr>
        <w:t xml:space="preserve">đã qua chế biến bao gói sẵn theo nhóm nguy cơ sẽ làm giảm đáng kể chi phí và thủ tục hành chính cho các nhóm sản phẩm có nguy cơ thấp và nguy cơ trung bình. Q</w:t>
      </w:r>
      <w:r w:rsidDel="00000000" w:rsidR="00000000" w:rsidRPr="00000000">
        <w:rPr>
          <w:rFonts w:ascii="Calibri" w:cs="Calibri" w:eastAsia="Calibri" w:hAnsi="Calibri"/>
          <w:rtl w:val="0"/>
        </w:rPr>
        <w:t xml:space="preserve">uy trình thực hiện phức tạp, tốn kém và thiếu linh hoạt, gia tăng chi phí và thủ tục hành chính bắt buộc phải áp dụng đối với nhóm sản phẩm có nguy cơ cao.</w:t>
      </w:r>
    </w:p>
    <w:p w:rsidR="00000000" w:rsidDel="00000000" w:rsidP="00000000" w:rsidRDefault="00000000" w:rsidRPr="00000000" w14:paraId="00000368">
      <w:pPr>
        <w:jc w:val="both"/>
        <w:rPr>
          <w:rFonts w:ascii="Calibri" w:cs="Calibri" w:eastAsia="Calibri" w:hAnsi="Calibri"/>
        </w:rPr>
      </w:pPr>
      <w:r w:rsidDel="00000000" w:rsidR="00000000" w:rsidRPr="00000000">
        <w:rPr>
          <w:rFonts w:ascii="Calibri" w:cs="Calibri" w:eastAsia="Calibri" w:hAnsi="Calibri"/>
          <w:rtl w:val="0"/>
        </w:rPr>
        <w:t xml:space="preserve"> </w:t>
        <w:tab/>
        <w:t xml:space="preserve">Giải pháp này là sự kết hợp các ưu điểm của Giải pháp 1 và Giải pháp 2 đã đề xuất. Quy định hiện hành về công bố sản phẩm chỉ tính đến mục tiêu giảm bớt hồ sơ và thủ tục hành chính đối với cơ sở sản xuất, chưa tính đến các lợi ích lâu dài và các nguy cơ tiềm ẩn phải đối mặt. Các sản phẩm tự công bố một cách dễ dàng, không qua xét duyệt của các cơ quan chuyên môn nhưng chưa có công cụ kiểm soát phù hợp. Hoạt động thanh tra, kiểm tra, hậu kiểm do thiếu nhân lực, thiếu trang thiết bị cần thiết, thiếu kinh phí nên hoạt động hậu kiểm của cơ quan quản lý chỉ đáp ứng được một phần yêu cầu so với thực tế, hiệu lực hoạt động hạn chế, nhất là trong bối cảnh lượng sản phẩm tự công bố ngày càng phong phú. Vì vậy, từ khi thực hiện tự công bố đã tồn tại nhiều các sản phẩm công bố ảo, công bố không đúng, không đầy đủ, thậm chí không công bố sản phẩm do mình sản xuất, kinh doanh, dẫn đến nhiều sản phẩm không được hậu kiểm.  </w:t>
      </w:r>
    </w:p>
    <w:p w:rsidR="00000000" w:rsidDel="00000000" w:rsidP="00000000" w:rsidRDefault="00000000" w:rsidRPr="00000000" w14:paraId="00000369">
      <w:pPr>
        <w:jc w:val="both"/>
        <w:rPr>
          <w:rFonts w:ascii="Calibri" w:cs="Calibri" w:eastAsia="Calibri" w:hAnsi="Calibri"/>
        </w:rPr>
      </w:pPr>
      <w:r w:rsidDel="00000000" w:rsidR="00000000" w:rsidRPr="00000000">
        <w:rPr>
          <w:rFonts w:ascii="Calibri" w:cs="Calibri" w:eastAsia="Calibri" w:hAnsi="Calibri"/>
          <w:rtl w:val="0"/>
        </w:rPr>
        <w:tab/>
        <w:t xml:space="preserve">Quy định về công bố và đăng ký công bố sản phẩm là một trong những nội dung nhằm đảm bảo điều kiện về an toàn thực phẩm. Mặc dù quy định công bố sản phẩm theo Nghị định số 15/2018/NĐ- 02/02/2018 đã cho phép hơn 90% loại sản phẩm được tự công bố và được đánh giá là một tín hiệu tốt cho các doanh nghiệp sản xuất, kinh doanh thực phẩm tại Việt Nam. Nhưng theo văn bản quy định, hiện nay cơ chế quản lý theo phương thức giảm tối đa tiền kiểm tạo thuận lợi cho doanh nghiệp được tự công bố sản phẩm và sản xuất, kinh doanh ngay sau khi tự công bố mà không cần có ý kiến của cơ quan quản lý. Trên thực tế, quy định này cũng đã tạo điều kiện cho một số doanh nghiệp lợi dụng cơ chế này để thực hiện không đúng quy định, công bố không đúng, không đầy đủ, thậm chí không công bố sản phẩm do mình sản xuất, kinh doanh, dẫn đến nguy cơ sản phẩm thực phẩm không đảm bảo an toàn. </w:t>
      </w:r>
    </w:p>
    <w:p w:rsidR="00000000" w:rsidDel="00000000" w:rsidP="00000000" w:rsidRDefault="00000000" w:rsidRPr="00000000" w14:paraId="0000036A">
      <w:pPr>
        <w:ind w:firstLine="720"/>
        <w:jc w:val="both"/>
        <w:rPr>
          <w:rFonts w:ascii="Calibri" w:cs="Calibri" w:eastAsia="Calibri" w:hAnsi="Calibri"/>
        </w:rPr>
      </w:pPr>
      <w:r w:rsidDel="00000000" w:rsidR="00000000" w:rsidRPr="00000000">
        <w:rPr>
          <w:rFonts w:ascii="Calibri" w:cs="Calibri" w:eastAsia="Calibri" w:hAnsi="Calibri"/>
          <w:rtl w:val="0"/>
        </w:rPr>
        <w:t xml:space="preserve">Giải pháp bổ sung cũng sẽ giải quyết được e ngại về tác động tới tới việc làm và thu nhập của lao đồng tại các doanh nghiệp sản xuất, kinh doanh thực phẩm khi số lượng doanh nghiệp đáng kể không bị ảnh hưởng và tác động bởi các thủ tục đăng ký công bố sản phẩm.</w:t>
      </w:r>
    </w:p>
    <w:p w:rsidR="00000000" w:rsidDel="00000000" w:rsidP="00000000" w:rsidRDefault="00000000" w:rsidRPr="00000000" w14:paraId="0000036B">
      <w:pPr>
        <w:jc w:val="both"/>
        <w:rPr>
          <w:rFonts w:ascii="Calibri" w:cs="Calibri" w:eastAsia="Calibri" w:hAnsi="Calibri"/>
        </w:rPr>
      </w:pPr>
      <w:r w:rsidDel="00000000" w:rsidR="00000000" w:rsidRPr="00000000">
        <w:rPr>
          <w:rFonts w:ascii="Calibri" w:cs="Calibri" w:eastAsia="Calibri" w:hAnsi="Calibri"/>
          <w:rtl w:val="0"/>
        </w:rPr>
        <w:tab/>
        <w:t xml:space="preserve">Để đảm bảo quản lý thực phẩm an toàn, ngăn chặn các nguy cơ từ thực phẩm tới sức khỏe cộng đồng, các quốc gia đều có những biện pháp quản lý thông qua các tiêu chuẩn, tiêu chí rõ ràng về thực phẩm. Đa số các quốc gia đều thực hiện chặt chẽ về quy định ghi nhãn sản phẩm cho dù thực hiện theo hình thức tự công bố hay đăng ký công bố sản phẩm. Xu thế chung từ một số quốc gia trên thế thời hiện nay đều không có yêu cầu về công bố hợp quy mà quy định rõ trách nhiệm của doanh nghiệp là công bố đủ thông tin trên nhãn theo quy định về ghi nhãn và chịu trách nhiệm về nội dung ghi nhãn, bị xử phạt nếu kết quả thanh tra kiểm tra cho thấy vi phạm các quy định về ATTP. </w:t>
      </w:r>
    </w:p>
    <w:p w:rsidR="00000000" w:rsidDel="00000000" w:rsidP="00000000" w:rsidRDefault="00000000" w:rsidRPr="00000000" w14:paraId="0000036C">
      <w:pPr>
        <w:ind w:firstLine="720"/>
        <w:jc w:val="both"/>
        <w:rPr>
          <w:rFonts w:ascii="Calibri" w:cs="Calibri" w:eastAsia="Calibri" w:hAnsi="Calibri"/>
        </w:rPr>
      </w:pPr>
      <w:r w:rsidDel="00000000" w:rsidR="00000000" w:rsidRPr="00000000">
        <w:rPr>
          <w:rFonts w:ascii="Calibri" w:cs="Calibri" w:eastAsia="Calibri" w:hAnsi="Calibri"/>
          <w:rtl w:val="0"/>
        </w:rPr>
        <w:t xml:space="preserve">Tổng quan kinh nghiệm quốc tế cũng cho thấy, để đảm bảo quản lý thực phẩm an toàn, ngăn chặn các nguy cơ từ thực phẩm tới sức khỏe cộng đồng, các quốc gia đều có những biện pháp quản lý thông qua các tiêu chuẩn, tiêu chí rõ ràng về thực phẩm. Đa số các quốc gia đều thực hiện chặt chẽ về quy định ghi nhãn sản phẩm cho dù thực hiện theo hình thức tự công bố hay đăng ký công bố sản phẩm. Xu thế chung từ một số quốc gia trên thế thời hiện nay đều không có yêu cầu về công bố hợp quy mà quy định rõ trách nhiệm của doanh nghiệp là công bố đủ thông tin trên nhãn theo quy định về ghi nhãn và chịu trách nhiệm về nội dung ghi nhãn, bị xử phạt nếu kết quả thanh tra kiểm tra cho thấy vi phạm các quy định về ATTP. </w:t>
      </w:r>
    </w:p>
    <w:p w:rsidR="00000000" w:rsidDel="00000000" w:rsidP="00000000" w:rsidRDefault="00000000" w:rsidRPr="00000000" w14:paraId="0000036D">
      <w:pPr>
        <w:jc w:val="both"/>
        <w:rPr>
          <w:rFonts w:ascii="Calibri" w:cs="Calibri" w:eastAsia="Calibri" w:hAnsi="Calibri"/>
        </w:rPr>
      </w:pPr>
      <w:r w:rsidDel="00000000" w:rsidR="00000000" w:rsidRPr="00000000">
        <w:rPr>
          <w:rFonts w:ascii="Calibri" w:cs="Calibri" w:eastAsia="Calibri" w:hAnsi="Calibri"/>
          <w:rtl w:val="0"/>
        </w:rPr>
        <w:tab/>
        <w:t xml:space="preserve">Tại một số quốc gia Hồi giáo, thực phẩm được kiểm soát ngay từ đầu thông qua Chứng nhận Halal là chứng nhận do một tổ chức có thẩm quyền về Halal cấp, đảm bảo rằng sản phẩm hoặc dịch vụ liên quan đã đáp ứng các yêu cầu của luật Hồi giáo Sharia. Quy trình chứng nhận Halal kiểm tra kỹ lưỡng các thành phần, quy trình sản xuất và điều kiện bảo quản sản phẩm. Các tổ chức chứng nhận Halal thường tiến hành kiểm toán hoặc thanh tra để đảm bảo rằng sản phẩm không có thành phần bị cấm và quy trình sản xuất tuân thủ các nguyên tắc Halal. Ở một số quốc gia, chẳng hạn như Indonesia và Malaysia, chứng nhận Halal cũng được yêu cầu đối với các nhà hàng hoặc quán ăn muốn phục vụ thực phẩm halal cho khách hàng. Việc có được chứng nhận Halal có thể giúp người tiêu dùng Hồi giáo tin tưởng rằng sản phẩm hoặc dịch vụ của họ tuân thủ các nguyên tắc Halal. Tại Indonesia, chứng nhận Halal được cấp bởi Cơ quan tổ chức đảm bảo sản phẩm Halal (BPJPH), một bộ phận của Bộ các vấn đề tôn giáo của Cộng hòa Indonesia và BPJPH chịu trách nhiệm quản lý và giám sát quy trình chứng nhận Halal. </w:t>
      </w:r>
    </w:p>
    <w:p w:rsidR="00000000" w:rsidDel="00000000" w:rsidP="00000000" w:rsidRDefault="00000000" w:rsidRPr="00000000" w14:paraId="0000036E">
      <w:pPr>
        <w:widowControl w:val="0"/>
        <w:ind w:right="9" w:firstLine="7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Việc kiểm soát được chất lượng sản phẩm thực phẩm trước khi đưa vào lưu thông trên thị trường sẽ làm giảm khối lượng công việc phát sinh do công tác hậu kiểm, xử lý vi phạm. Đồng thời việc quy định thời hạn đăng ký bản công bố sản phẩm sẽ tạo cơ hội cho cơ quan quản lý nhà nước rà soát lại hồ sơ và kiểm chứng được chất lượng sản phẩm đang lưu thông trên thị trường.</w:t>
      </w:r>
    </w:p>
    <w:p w:rsidR="00000000" w:rsidDel="00000000" w:rsidP="00000000" w:rsidRDefault="00000000" w:rsidRPr="00000000" w14:paraId="0000036F">
      <w:pPr>
        <w:widowControl w:val="0"/>
        <w:spacing w:after="60" w:before="60" w:lineRule="auto"/>
        <w:ind w:right="9"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Có thể khẳng định chính sách </w:t>
      </w:r>
      <w:r w:rsidDel="00000000" w:rsidR="00000000" w:rsidRPr="00000000">
        <w:rPr>
          <w:rFonts w:ascii="Times New Roman" w:cs="Times New Roman" w:eastAsia="Times New Roman" w:hAnsi="Times New Roman"/>
          <w:highlight w:val="white"/>
          <w:rtl w:val="0"/>
        </w:rPr>
        <w:t xml:space="preserve">tăng cường kiểm soát các sản phẩm thực phẩm đã qua chế biến bao gói sẵn trước khi lưu thông trên thị trường theo hướng dựa trên mức độ nguy cơ của từng loại sản phẩm thực phẩm</w:t>
      </w:r>
      <w:r w:rsidDel="00000000" w:rsidR="00000000" w:rsidRPr="00000000">
        <w:rPr>
          <w:rFonts w:ascii="Times New Roman" w:cs="Times New Roman" w:eastAsia="Times New Roman" w:hAnsi="Times New Roman"/>
          <w:color w:val="000000"/>
          <w:rtl w:val="0"/>
        </w:rPr>
        <w:t xml:space="preserve"> cần được lựa chọn đưa vào quy định thống nhất và đồng bộ trong Luật An toàn thực phẩm sửa đổi nhằm đảm bảo tính pháp lý hóa và phù hợp với văn bản có hiệu lực pháp lý cao nhất hiện nay về an toàn thực phẩm. </w:t>
      </w:r>
    </w:p>
    <w:p w:rsidR="00000000" w:rsidDel="00000000" w:rsidP="00000000" w:rsidRDefault="00000000" w:rsidRPr="00000000" w14:paraId="00000370">
      <w:pPr>
        <w:widowControl w:val="0"/>
        <w:spacing w:after="60" w:before="60" w:lineRule="auto"/>
        <w:ind w:right="9"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Kết quả đánh giá tác động cho thấy đối với mỗi giải pháp được đề xuất đều có mức độ tác động nhất định về mặt kinh tế, xã hội và thủ tục hành chính. Việc thực hiện đăng ký công bố sản phẩm cần được xem xét dựa trên từng nhóm sản phẩm cụ thể để tránh gia tăng chi phí và thủ tục hành chính cho doanh nghiệp. Việc lựa chọn giải pháp cần cân đối hài hòa giữa việc hạn chế các yếu điểm của các quy định hiện hành (buông lỏng quản lý sản phẩm, gia tăng lượng sản phẩm ảo và hành vi gian lận, cạnh tranh thiếu lành mạnh trong sản xuất và kinh doanh thực phẩm, ảnh hưởng tới quyền lợi và sức khỏe của người tiêu dùng) và việc tăng cường quản lý nhà nước đối với các sản phẩm thực phẩm thông qua hình thức đăng ký công bố nhằm đảm bảo an toàn thực phẩm có chất lượng được lưu thông trên thị trường, nâng cao vai trò quản lý nhà nước, cung cấp thông tin chính thống và tạo niềm tin cho người tiêu dùng khi sử dụng thực phẩm.</w:t>
      </w:r>
    </w:p>
    <w:p w:rsidR="00000000" w:rsidDel="00000000" w:rsidP="00000000" w:rsidRDefault="00000000" w:rsidRPr="00000000" w14:paraId="00000371">
      <w:pPr>
        <w:widowControl w:val="0"/>
        <w:spacing w:after="60" w:before="60" w:lineRule="auto"/>
        <w:ind w:right="9"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Xét ở một góc độ khác, việc đăng ký công bố sản phẩm sẽ tạo điều kiện cho những doanh nghiệp mong muốn được sự công nhận của cơ quan Nhà nước, từ đó thu hút khách hàng, gia tăng cạnh tranh lành mạnh. Bên cạnh đó, đa số các ý kiến e ngại từ phía doanh nghiệp về việc áp dụng đăng ký công bố sản phẩm sẽ tạo áp lực lớn về chi phí và thủ tục hành chính. Trên thực tế, nếu thực hiện chính sách đăng ký công bố sản phẩm, đa số các doanh nghiệp vừa và nhỏ sẽ chính là đối tượng bị tác động nhiều nhất, các cơ quan nhà nước cũng sẽ gặp khó khăn trong công tác quản lý do kỹ năng chuẩn bị hồ sơ và nhận thức của các doanh nghiệp này còn nhiều hạn chế. Do vậy, từ phía cơ quan quản lý nhà nước cần áp dụng công nghệ thông tin, xây dựng hệ thống đăng ký trực tuyến hiệu quả, thực hiện quy trình xử lý hồ sơ nhanh chóng và minh bạch. Đối với doanh nghiệp vừa, nhỏ và siêu nhỏ cần có tiêu chí phân loại rõ ràng và có chính sách hỗ trợ về tài chính, kỹ thuật để khuyến khích các loại hình doanh nghiệp này phát triển, đáp ứng được các yêu cầu về đăng ký sản phẩm. </w:t>
      </w:r>
    </w:p>
    <w:p w:rsidR="00000000" w:rsidDel="00000000" w:rsidP="00000000" w:rsidRDefault="00000000" w:rsidRPr="00000000" w14:paraId="00000372">
      <w:pPr>
        <w:widowControl w:val="0"/>
        <w:spacing w:after="60" w:before="60" w:lineRule="auto"/>
        <w:ind w:right="9" w:firstLine="284"/>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ab/>
        <w:t xml:space="preserve">Đặc biệt, phương án sửa đổi cũng cần đảm bảo tinh thần của Nghị quyết 02/NQ-CP ngày 05/01/2024 của Chính phủ về những nhiệm vụ giải pháp chủ yếu cải thiện môi trường kinh doanh, nâng cao năng lực cạnh tranh quốc gia năm 2024 </w:t>
      </w:r>
      <w:r w:rsidDel="00000000" w:rsidR="00000000" w:rsidRPr="00000000">
        <w:rPr>
          <w:rFonts w:ascii="Times New Roman" w:cs="Times New Roman" w:eastAsia="Times New Roman" w:hAnsi="Times New Roman"/>
          <w:color w:val="000000"/>
          <w:highlight w:val="white"/>
          <w:rtl w:val="0"/>
        </w:rPr>
        <w:t xml:space="preserve">theo hướng giảm số lượng thủ tục, thời gian, chi phí và rủi ro cho doanh nghiệp. Đồng thời, phương án cũng cần sửa đổi cần hài hòa nhằm đảm bảo quản lý tốt các sản phẩm thực phẩm, đồng thời giảm tối thiểu nguy cơ tác động tới việc làm, thu nhập của người lao động cũng như gia tăng chi phí tiêu dùng cho lương thực thực phẩm của người dân. </w:t>
      </w:r>
    </w:p>
    <w:p w:rsidR="00000000" w:rsidDel="00000000" w:rsidP="00000000" w:rsidRDefault="00000000" w:rsidRPr="00000000" w14:paraId="00000373">
      <w:pPr>
        <w:widowControl w:val="0"/>
        <w:spacing w:after="60" w:before="60" w:lineRule="auto"/>
        <w:ind w:right="9"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t xml:space="preserve">Kinh nghiệm thực tế từ các nước trong khối ASEAN cho thấy, không phải tất cả các sản phẩm thực phẩm đóng gói đều bắt buộc phải đăng ký công bố, mà tùy thuộc vào quy định cụ thể của từng quốc gia và loại thực phẩm. Các quốc gia thường phân loại thực phẩm thành các nhóm cụ thể, dựa vào đó áp dụng các yêu cầu quản lý khác nhau. Thái Lan áp dụng hệ thống quản lý nghiêm ngặt cho các sản phẩm thực phẩm đóng gói thông qua Cơ quan Quản lý Thực phẩm và Dược phẩm Thái Lan.Theo đó, thực phẩm được chia làm 3 nhóm chính theo mức độ rủi ro đối với sức khỏe (i) Nhóm thực phẩm kiểm soát đặc biệt (Sữa bột, thực phẩm chức năng, thực phẩm dinh dưỡng cho trẻ em, sản phẩm thay thế bữa ăn, thực phẩm bổ sung vitamin/khoáng chất) thực hiện đăng ký công bố sản phẩm và được FDA phê duyệt trước khi lưu hành; (ii) Nhóm thực phẩm chế biến sẵn, nước uống đóng chai, đồ hộp, thực phẩm đông lạnh, bánh kẹo cũng cần nộp hồ sơ thông báo và cần được FDA thông qua trước khi đưa ra thị trường; (iii) Sản phẩm thông thường là các sản phẩm ít rủi do và thực phẩm chế biến đơn giản thì không cần đăng ký, nhưng vẫn phải tuân thủ các quy định về an toàn thực phẩm và ghi nhãn. Tại Indonesia và Malaysia cũng được quản lý theo nhóm sản phẩm và đặc biệt các thực phẩm thuộc nhóm sản phẩm Halal được quản lý chặt chẽ theo quy định và tiêu chuẩn của Hồi giáo như đã phân tích ở trên. Tương tự, Singapore cũng  phân nhóm sản phẩm thực phẩm và chỉ bắt buộc đăng ký hồ sơ tự công bố với cơ quan quản lý ATTP với các nhóm thực phẩm nguy cơ cao, nhập khẩu và có những chất mới. Với các sản phẩm tiêu dùng thông thường, ít nguy cơ thì vẫn cho phép tự công bố nhưng phải công bố và định kỳ cập nhật thông tin vào hồ sơ online.</w:t>
      </w:r>
      <w:r w:rsidDel="00000000" w:rsidR="00000000" w:rsidRPr="00000000">
        <w:rPr>
          <w:rtl w:val="0"/>
        </w:rPr>
      </w:r>
    </w:p>
    <w:p w:rsidR="00000000" w:rsidDel="00000000" w:rsidP="00000000" w:rsidRDefault="00000000" w:rsidRPr="00000000" w14:paraId="00000374">
      <w:pPr>
        <w:widowControl w:val="0"/>
        <w:ind w:right="9" w:firstLine="72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 Tác động về giới</w:t>
      </w:r>
    </w:p>
    <w:p w:rsidR="00000000" w:rsidDel="00000000" w:rsidP="00000000" w:rsidRDefault="00000000" w:rsidRPr="00000000" w14:paraId="00000375">
      <w:pPr>
        <w:widowControl w:val="0"/>
        <w:ind w:right="9" w:firstLine="7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Giải pháp bổ sung không có thay đổi trong đánh giá tác động về giới so với Giải pháp 2.</w:t>
      </w:r>
    </w:p>
    <w:p w:rsidR="00000000" w:rsidDel="00000000" w:rsidP="00000000" w:rsidRDefault="00000000" w:rsidRPr="00000000" w14:paraId="00000376">
      <w:pPr>
        <w:widowControl w:val="0"/>
        <w:ind w:right="9" w:firstLine="72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 Tác động về thủ tục hành chính</w:t>
      </w:r>
    </w:p>
    <w:p w:rsidR="00000000" w:rsidDel="00000000" w:rsidP="00000000" w:rsidRDefault="00000000" w:rsidRPr="00000000" w14:paraId="00000377">
      <w:pPr>
        <w:widowControl w:val="0"/>
        <w:ind w:right="9" w:firstLine="7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Thủ tục hành chính không bị tác động so với Giải pháp 1 – Quy định hiện hành về công bố và đăng ký công bố sản phẩm đối với nhóm sản phẩm có nguy cơ thấp và nguy cơ trung bình. Do vậy, so với Giải pháp 2, thủ tục hành chỉnh sẽ giảm đi đáng kể nếu quản lý các sản phẩm đã qua chế biến bao gói sẵn theo nhóm nguy cơ. </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1"/>
          <w:iCs w:val="1"/>
          <w:smallCaps w:val="0"/>
          <w:strike w:val="0"/>
          <w:color w:val="000000"/>
          <w:sz w:val="28"/>
          <w:szCs w:val="28"/>
          <w:u w:val="none"/>
          <w:shd w:fill="auto" w:val="clear"/>
          <w:vertAlign w:val="baseline"/>
        </w:rPr>
      </w:pPr>
      <w:bookmarkStart w:colFirst="0" w:colLast="0" w:name="_heading=h.3jf15c7n3jpp" w:id="20"/>
      <w:bookmarkEnd w:id="20"/>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Bảng 13. Tính đồng thuận trong lựa chọn giải pháp sửa đổi về công bố sản phẩm của cơ quan QLNN và Doanh nghiệp</w:t>
      </w:r>
    </w:p>
    <w:tbl>
      <w:tblPr>
        <w:tblStyle w:val="Table15"/>
        <w:tblW w:w="9062.0" w:type="dxa"/>
        <w:jc w:val="left"/>
        <w:tblLayout w:type="fixed"/>
        <w:tblLook w:val="0400"/>
      </w:tblPr>
      <w:tblGrid>
        <w:gridCol w:w="5921"/>
        <w:gridCol w:w="1347"/>
        <w:gridCol w:w="1794"/>
        <w:tblGridChange w:id="0">
          <w:tblGrid>
            <w:gridCol w:w="5921"/>
            <w:gridCol w:w="1347"/>
            <w:gridCol w:w="1794"/>
          </w:tblGrid>
        </w:tblGridChange>
      </w:tblGrid>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Phương án đánh giá tác động</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7A">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SYT</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7B">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Doanh nghiệp</w:t>
            </w:r>
          </w:p>
        </w:tc>
      </w:tr>
      <w:tr>
        <w:trPr>
          <w:cantSplit w:val="0"/>
          <w:trHeight w:val="49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jc w:val="both"/>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Công bố sản phẩm</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7D">
            <w:pPr>
              <w:jc w:val="both"/>
              <w:rPr>
                <w:rFonts w:ascii="Calibri" w:cs="Calibri" w:eastAsia="Calibri" w:hAnsi="Calibri"/>
                <w:b w:val="1"/>
                <w:bCs w:val="1"/>
                <w:i w:val="1"/>
                <w:iCs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7E">
            <w:pPr>
              <w:jc w:val="both"/>
              <w:rPr>
                <w:rFonts w:ascii="Calibri" w:cs="Calibri" w:eastAsia="Calibri" w:hAnsi="Calibri"/>
                <w:b w:val="1"/>
                <w:bCs w:val="1"/>
                <w:i w:val="1"/>
                <w:iCs w:val="1"/>
                <w:color w:val="000000"/>
              </w:rPr>
            </w:pPr>
            <w:r w:rsidDel="00000000" w:rsidR="00000000" w:rsidRPr="00000000">
              <w:rPr>
                <w:rtl w:val="0"/>
              </w:rPr>
            </w:r>
          </w:p>
        </w:tc>
      </w:tr>
      <w:tr>
        <w:trPr>
          <w:cantSplit w:val="0"/>
          <w:trHeight w:val="49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Giải pháp 1: Quy định hiện hành</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8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18%</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81">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72%</w:t>
            </w:r>
          </w:p>
        </w:tc>
      </w:tr>
      <w:tr>
        <w:trPr>
          <w:cantSplit w:val="0"/>
          <w:trHeight w:val="5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Giải pháp 2: Thực hiện đăng ký bản công bố sản phẩm và có thời hạn trong 5 năm</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8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82%</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8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28%</w:t>
            </w:r>
          </w:p>
        </w:tc>
      </w:tr>
    </w:tbl>
    <w:p w:rsidR="00000000" w:rsidDel="00000000" w:rsidP="00000000" w:rsidRDefault="00000000" w:rsidRPr="00000000" w14:paraId="00000385">
      <w:pPr>
        <w:widowControl w:val="0"/>
        <w:ind w:right="9" w:firstLine="720"/>
        <w:jc w:val="both"/>
        <w:rPr>
          <w:rFonts w:ascii="Calibri" w:cs="Calibri" w:eastAsia="Calibri" w:hAnsi="Calibri"/>
        </w:rPr>
      </w:pPr>
      <w:r w:rsidDel="00000000" w:rsidR="00000000" w:rsidRPr="00000000">
        <w:rPr>
          <w:rFonts w:ascii="Calibri" w:cs="Calibri" w:eastAsia="Calibri" w:hAnsi="Calibri"/>
          <w:rtl w:val="0"/>
        </w:rPr>
        <w:t xml:space="preserve">Kết quả khảo sát cơ quan quản lý nhà nước về ATTP của 63 tỉnh, thành phố cho thấy, tỷ lệ đồng thuận đối với Giải pháp 2 là 82%, tỷ lệ này ở khối doanh nghiệp chỉ đạt 28%. Kết quả khảo sát ý kiến của các đối tượng tham gia nghiên cứu (bao gồm cả cơ quan nhà nước và các doanh nghiệp) đối với các giải pháp chính sách lại cho thấy tỷ lệ đồng thuận với Giải pháp 1 là 26%, Giải pháp 2 là 41% và đa số các ý kiến đề xuất bổ sung kết hợp giữa 2 phương án. Khoảng 80% ý kiến cho rằng cần phân nhóm thực phẩm theo nguy cơ rủi ro và thực hiện tự công bố với các sản phẩm bao gói sẵn có ít rủi ro, Chính phủ ban hành danh mục các thực phẩm phải đăng ký công bố sản phẩm và áp dụng ứng dụng CNTT trong quản lý đăng ký sản phẩm. </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1"/>
          <w:iCs w:val="1"/>
          <w:smallCaps w:val="0"/>
          <w:strike w:val="0"/>
          <w:color w:val="000000"/>
          <w:sz w:val="28"/>
          <w:szCs w:val="28"/>
          <w:u w:val="none"/>
          <w:shd w:fill="auto" w:val="clear"/>
          <w:vertAlign w:val="baseline"/>
        </w:rPr>
      </w:pPr>
      <w:bookmarkStart w:colFirst="0" w:colLast="0" w:name="_heading=h.2ns8umikfzh2" w:id="21"/>
      <w:bookmarkEnd w:id="21"/>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Bảng 14. Tỷ lệ đồng thuận của các đối tượng đối với các PA sửa đổi</w:t>
      </w:r>
    </w:p>
    <w:tbl>
      <w:tblPr>
        <w:tblStyle w:val="Table16"/>
        <w:tblW w:w="8972.0" w:type="dxa"/>
        <w:jc w:val="left"/>
        <w:tblInd w:w="113.0" w:type="dxa"/>
        <w:tblLayout w:type="fixed"/>
        <w:tblLook w:val="0400"/>
      </w:tblPr>
      <w:tblGrid>
        <w:gridCol w:w="6182"/>
        <w:gridCol w:w="2790"/>
        <w:tblGridChange w:id="0">
          <w:tblGrid>
            <w:gridCol w:w="6182"/>
            <w:gridCol w:w="2790"/>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Phương án đánh giá tác động</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388">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Tỷ lệ đồng thuận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jc w:val="both"/>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Giải pháp 1: Quy định hiện hành</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26</w:t>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Giải pháp 2</w:t>
            </w:r>
            <w:r w:rsidDel="00000000" w:rsidR="00000000" w:rsidRPr="00000000">
              <w:rPr>
                <w:rFonts w:ascii="Calibri" w:cs="Calibri" w:eastAsia="Calibri" w:hAnsi="Calibri"/>
                <w:color w:val="000000"/>
                <w:rtl w:val="0"/>
              </w:rPr>
              <w:t xml:space="preserve">: Thực hiện đăng ký bản công bố sản phẩm và có thời hạn trong 5 năm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C">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41</w:t>
            </w:r>
          </w:p>
        </w:tc>
      </w:tr>
      <w:tr>
        <w:trPr>
          <w:cantSplit w:val="0"/>
          <w:trHeight w:val="683"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8D">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Giải pháp 3: Phương án đề xuất bổ sung</w:t>
            </w:r>
          </w:p>
          <w:p w:rsidR="00000000" w:rsidDel="00000000" w:rsidP="00000000" w:rsidRDefault="00000000" w:rsidRPr="00000000" w14:paraId="0000038E">
            <w:pPr>
              <w:jc w:val="both"/>
              <w:rPr>
                <w:rFonts w:ascii="Calibri" w:cs="Calibri" w:eastAsia="Calibri" w:hAnsi="Calibri"/>
              </w:rPr>
            </w:pPr>
            <w:r w:rsidDel="00000000" w:rsidR="00000000" w:rsidRPr="00000000">
              <w:rPr>
                <w:rFonts w:ascii="Calibri" w:cs="Calibri" w:eastAsia="Calibri" w:hAnsi="Calibri"/>
                <w:rtl w:val="0"/>
              </w:rPr>
              <w:t xml:space="preserve">- Quy định phương thức quản lý: (1) thực hiện đăng ký lưu hành đối với sản phẩm thực phẩm </w:t>
            </w:r>
            <w:r w:rsidDel="00000000" w:rsidR="00000000" w:rsidRPr="00000000">
              <w:rPr>
                <w:rFonts w:ascii="Calibri" w:cs="Calibri" w:eastAsia="Calibri" w:hAnsi="Calibri"/>
                <w:color w:val="000000"/>
                <w:rtl w:val="0"/>
              </w:rPr>
              <w:t xml:space="preserve">đã qua chế biến bao gói sẵn</w:t>
            </w:r>
            <w:r w:rsidDel="00000000" w:rsidR="00000000" w:rsidRPr="00000000">
              <w:rPr>
                <w:rFonts w:ascii="Calibri" w:cs="Calibri" w:eastAsia="Calibri" w:hAnsi="Calibri"/>
                <w:rtl w:val="0"/>
              </w:rPr>
              <w:t xml:space="preserve"> thuộc nhóm nguy cơ cao; (2) công bố tiêu chuẩn áp dụng đối với nhóm </w:t>
            </w:r>
            <w:r w:rsidDel="00000000" w:rsidR="00000000" w:rsidRPr="00000000">
              <w:rPr>
                <w:rFonts w:ascii="Calibri" w:cs="Calibri" w:eastAsia="Calibri" w:hAnsi="Calibri"/>
                <w:color w:val="000000"/>
                <w:rtl w:val="0"/>
              </w:rPr>
              <w:t xml:space="preserve">sản phẩm thực phẩm đã qua chế biến bao gói sẵn</w:t>
            </w:r>
            <w:r w:rsidDel="00000000" w:rsidR="00000000" w:rsidRPr="00000000">
              <w:rPr>
                <w:rFonts w:ascii="Calibri" w:cs="Calibri" w:eastAsia="Calibri" w:hAnsi="Calibri"/>
                <w:rtl w:val="0"/>
              </w:rPr>
              <w:t xml:space="preserve"> có nguy cơ trung bình và thấp;</w:t>
            </w:r>
          </w:p>
          <w:p w:rsidR="00000000" w:rsidDel="00000000" w:rsidP="00000000" w:rsidRDefault="00000000" w:rsidRPr="00000000" w14:paraId="0000038F">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Quy định trách nhiệm thực hiện phân tích nguy cơ, phòng ngừa ngăn chăn sự cố, khắc phục sự cố, truy xuất nguồn gốc</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9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80</w:t>
            </w:r>
          </w:p>
        </w:tc>
      </w:tr>
    </w:tbl>
    <w:p w:rsidR="00000000" w:rsidDel="00000000" w:rsidP="00000000" w:rsidRDefault="00000000" w:rsidRPr="00000000" w14:paraId="00000391">
      <w:pPr>
        <w:pStyle w:val="Heading4"/>
        <w:spacing w:after="60" w:before="60" w:lineRule="auto"/>
        <w:ind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3.2. Giải pháp tối ưu được lựa chọn và lý do lựa chọn giải pháp</w:t>
      </w:r>
    </w:p>
    <w:p w:rsidR="00000000" w:rsidDel="00000000" w:rsidP="00000000" w:rsidRDefault="00000000" w:rsidRPr="00000000" w14:paraId="00000392">
      <w:pPr>
        <w:widowControl w:val="0"/>
        <w:spacing w:after="60" w:before="60" w:lineRule="auto"/>
        <w:ind w:right="9" w:firstLine="284"/>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 xml:space="preserve">Kiến nghị lựa chọn Giải pháp 3 – Giải pháp điều chỉnh </w:t>
      </w:r>
    </w:p>
    <w:p w:rsidR="00000000" w:rsidDel="00000000" w:rsidP="00000000" w:rsidRDefault="00000000" w:rsidRPr="00000000" w14:paraId="00000393">
      <w:pPr>
        <w:widowControl w:val="0"/>
        <w:ind w:right="9"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Giải pháp sửa đổi nên điều chỉnh theo hướng nâng hiệu lực pháp lý của các quy định về quản lý sản phẩm theo Nghị định 15/2018/NĐ-CP tại Luật an toàn thực phẩm (sửa đổi) nhằm đảm bảo tính đồng bộ, khả thi, phù hợp với thực tế trong nước cũng như hội nhập quốc tế. </w:t>
      </w:r>
    </w:p>
    <w:p w:rsidR="00000000" w:rsidDel="00000000" w:rsidP="00000000" w:rsidRDefault="00000000" w:rsidRPr="00000000" w14:paraId="00000394">
      <w:pPr>
        <w:ind w:firstLine="56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Giải pháp đề xuất trên cơ sở các nhóm nguy cơ quy định hình thức quản lý </w:t>
      </w:r>
      <w:r w:rsidDel="00000000" w:rsidR="00000000" w:rsidRPr="00000000">
        <w:rPr>
          <w:rFonts w:ascii="Times New Roman" w:cs="Times New Roman" w:eastAsia="Times New Roman" w:hAnsi="Times New Roman"/>
          <w:color w:val="000000"/>
          <w:rtl w:val="0"/>
        </w:rPr>
        <w:t xml:space="preserve">sản phẩm thực phẩm đã qua chế biến bao gói sẵn </w:t>
      </w:r>
      <w:r w:rsidDel="00000000" w:rsidR="00000000" w:rsidRPr="00000000">
        <w:rPr>
          <w:rFonts w:ascii="Times New Roman" w:cs="Times New Roman" w:eastAsia="Times New Roman" w:hAnsi="Times New Roman"/>
          <w:rtl w:val="0"/>
        </w:rPr>
        <w:t xml:space="preserve">thuộc nhóm nguy cơ cao theo hướng tăng cường quản lý tiền kiểm, hậu kiểm. </w:t>
      </w:r>
      <w:r w:rsidDel="00000000" w:rsidR="00000000" w:rsidRPr="00000000">
        <w:rPr>
          <w:rFonts w:ascii="Times New Roman" w:cs="Times New Roman" w:eastAsia="Times New Roman" w:hAnsi="Times New Roman"/>
          <w:color w:val="000000"/>
          <w:rtl w:val="0"/>
        </w:rPr>
        <w:t xml:space="preserve">Quy định việc hậu kiểm theo nhóm nguy cơ nhằm đảm bảo an toàn cho người sử dụng, đồng thời tránh gây lãng phí nguồn lực nhà nước.</w:t>
      </w:r>
      <w:r w:rsidDel="00000000" w:rsidR="00000000" w:rsidRPr="00000000">
        <w:rPr>
          <w:rFonts w:ascii="Times New Roman" w:cs="Times New Roman" w:eastAsia="Times New Roman" w:hAnsi="Times New Roman"/>
          <w:rtl w:val="0"/>
        </w:rPr>
        <w:t xml:space="preserve"> Đơn giản hóa thủ tục hành chính không yêu cầu phải đăng ký lưu hành đối với 100% sản phẩm thực phẩm mà chỉ yêu cầu đăng ký một số nhóm nguy cơ phải được kiểm soát chặt chẽ. Tăng quyền và trách nhiệm của các tổ chức, cá nhân kinh doanh đối với sản phẩm thực phẩm</w:t>
      </w:r>
      <w:r w:rsidDel="00000000" w:rsidR="00000000" w:rsidRPr="00000000">
        <w:rPr>
          <w:rFonts w:ascii="Times New Roman" w:cs="Times New Roman" w:eastAsia="Times New Roman" w:hAnsi="Times New Roman"/>
          <w:color w:val="000000"/>
          <w:rtl w:val="0"/>
        </w:rPr>
        <w:t xml:space="preserve"> đã qua chế biến bao gói sẵn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95">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rtl w:val="0"/>
        </w:rPr>
        <w:t xml:space="preserve">a) Phân loại </w:t>
      </w:r>
      <w:r w:rsidDel="00000000" w:rsidR="00000000" w:rsidRPr="00000000">
        <w:rPr>
          <w:rFonts w:ascii="Times New Roman" w:cs="Times New Roman" w:eastAsia="Times New Roman" w:hAnsi="Times New Roman"/>
          <w:color w:val="000000"/>
          <w:rtl w:val="0"/>
        </w:rPr>
        <w:t xml:space="preserve">sản phẩm thực phẩm đã qua chế biến bao gói sẵn </w:t>
      </w:r>
      <w:r w:rsidDel="00000000" w:rsidR="00000000" w:rsidRPr="00000000">
        <w:rPr>
          <w:rFonts w:ascii="Times New Roman" w:cs="Times New Roman" w:eastAsia="Times New Roman" w:hAnsi="Times New Roman"/>
          <w:rtl w:val="0"/>
        </w:rPr>
        <w:t xml:space="preserve">theo 3 nhóm nguy cơ: (1) nguy cơ cao; (2) nguy cơ trung bình; (3) nguy cơ thấp. </w:t>
      </w:r>
    </w:p>
    <w:p w:rsidR="00000000" w:rsidDel="00000000" w:rsidP="00000000" w:rsidRDefault="00000000" w:rsidRPr="00000000" w14:paraId="00000396">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Trên cơ sở phân loại này sẽ quy định phương thức quản lý: (1) thực hiện đăng ký lưu hành đối với sản phẩm thực phẩm </w:t>
      </w:r>
      <w:r w:rsidDel="00000000" w:rsidR="00000000" w:rsidRPr="00000000">
        <w:rPr>
          <w:rFonts w:ascii="Times New Roman" w:cs="Times New Roman" w:eastAsia="Times New Roman" w:hAnsi="Times New Roman"/>
          <w:color w:val="000000"/>
          <w:rtl w:val="0"/>
        </w:rPr>
        <w:t xml:space="preserve">đã qua chế biến bao gói sẵn</w:t>
      </w:r>
      <w:r w:rsidDel="00000000" w:rsidR="00000000" w:rsidRPr="00000000">
        <w:rPr>
          <w:rFonts w:ascii="Times New Roman" w:cs="Times New Roman" w:eastAsia="Times New Roman" w:hAnsi="Times New Roman"/>
          <w:rtl w:val="0"/>
        </w:rPr>
        <w:t xml:space="preserve"> thuộc nhóm nguy cơ cao; (2) công bố tiêu chuẩn áp dụng đối với nhóm </w:t>
      </w:r>
      <w:r w:rsidDel="00000000" w:rsidR="00000000" w:rsidRPr="00000000">
        <w:rPr>
          <w:rFonts w:ascii="Times New Roman" w:cs="Times New Roman" w:eastAsia="Times New Roman" w:hAnsi="Times New Roman"/>
          <w:color w:val="000000"/>
          <w:rtl w:val="0"/>
        </w:rPr>
        <w:t xml:space="preserve">sản phẩm thực phẩm đã qua chế biến bao gói sẵn</w:t>
      </w:r>
      <w:r w:rsidDel="00000000" w:rsidR="00000000" w:rsidRPr="00000000">
        <w:rPr>
          <w:rFonts w:ascii="Times New Roman" w:cs="Times New Roman" w:eastAsia="Times New Roman" w:hAnsi="Times New Roman"/>
          <w:rtl w:val="0"/>
        </w:rPr>
        <w:t xml:space="preserve"> có nguy cơ trung bình và thấp. </w:t>
      </w:r>
    </w:p>
    <w:p w:rsidR="00000000" w:rsidDel="00000000" w:rsidP="00000000" w:rsidRDefault="00000000" w:rsidRPr="00000000" w14:paraId="00000397">
      <w:pPr>
        <w:ind w:firstLine="567"/>
        <w:jc w:val="both"/>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0000"/>
          <w:rtl w:val="0"/>
        </w:rPr>
        <w:t xml:space="preserve">b) Trên cơ sở phân loại nguy cơ sẽ quy định: trách nhiệm thực hiện phân tích nguy cơ, phòng ngừa ngăn chăn sự cố, khắc phục sự cố, truy xuất nguồn gốc; hình thức, thời gian, tần suất kiểm tra theo kế hoạch, kiểm tra đột xuất, kiểm tra chuyên ngành và quy định mức xử phạt tối đa về vi phạm hành chính, thu hồi và xử lý sản phẩm thực phẩm không đảm bảo chất lượng và an toàn; thu hồi và tạm dừng tiếp nhận thủ tục hành chính để đảm bảo tính răn đe trong việc thực thi pháp luật</w:t>
      </w:r>
      <w:r w:rsidDel="00000000" w:rsidR="00000000" w:rsidRPr="00000000">
        <w:rPr>
          <w:rFonts w:ascii="Times New Roman" w:cs="Times New Roman" w:eastAsia="Times New Roman" w:hAnsi="Times New Roman"/>
          <w:color w:val="0070c0"/>
          <w:rtl w:val="0"/>
        </w:rPr>
        <w:t xml:space="preserve">.</w:t>
      </w:r>
    </w:p>
    <w:p w:rsidR="00000000" w:rsidDel="00000000" w:rsidP="00000000" w:rsidRDefault="00000000" w:rsidRPr="00000000" w14:paraId="00000398">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Nâng cao vai trò hệ thống kiểm nghiệm phục vụ quản lý nhà nước, chủ động lấy mẫu giám sát thị trường và quy định rõ ràng trách nhiệm giữa cơ quan kiểm nghiệm và cơ quan chịu trách nhiệm về chất lượng trong việc xử lý sản phẩm không đạt chất lượng và an toàn để kịp thời thu hồi, xử lý sản phẩm. </w:t>
      </w:r>
    </w:p>
    <w:p w:rsidR="00000000" w:rsidDel="00000000" w:rsidP="00000000" w:rsidRDefault="00000000" w:rsidRPr="00000000" w14:paraId="00000399">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Quy định việc kiểm tra nhà nước thực phẩm nhập khẩu, kiểm tra việc sản xuất, chế biến và lưu thông </w:t>
      </w:r>
      <w:r w:rsidDel="00000000" w:rsidR="00000000" w:rsidRPr="00000000">
        <w:rPr>
          <w:rFonts w:ascii="Times New Roman" w:cs="Times New Roman" w:eastAsia="Times New Roman" w:hAnsi="Times New Roman"/>
          <w:color w:val="000000"/>
          <w:rtl w:val="0"/>
        </w:rPr>
        <w:t xml:space="preserve">sản phẩm thực phẩm đã qua chế biến bao gói sẵn </w:t>
      </w:r>
      <w:r w:rsidDel="00000000" w:rsidR="00000000" w:rsidRPr="00000000">
        <w:rPr>
          <w:rFonts w:ascii="Times New Roman" w:cs="Times New Roman" w:eastAsia="Times New Roman" w:hAnsi="Times New Roman"/>
          <w:rtl w:val="0"/>
        </w:rPr>
        <w:t xml:space="preserve">trên thị trường được thực hiện theo ba cấp độ kiểm tra chặt, kiểm tra thường và kiểm tra giảm để xác định các nội dung kiểm tra và tần suất kiểm tra, dựa theo đánh giá mức độ nguy cơ cao, trung bình, thấp, căn cứ vào ba yếu tố: mức độ nguy cơ của hàng hóa; lịch sử tuân thủ của tổ chức/cá nhân; cảnh báo hoặc dấu hiệu vi phạm.</w:t>
      </w:r>
    </w:p>
    <w:p w:rsidR="00000000" w:rsidDel="00000000" w:rsidP="00000000" w:rsidRDefault="00000000" w:rsidRPr="00000000" w14:paraId="0000039A">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 Quản lý, kiểm tra, giám sát chặt chẽ hoạt động kinh doanh, quảng cáo trên sàn thương mại điện tử, ứng dụng thương mại điện tử và nền tảng xã hội; </w:t>
      </w:r>
    </w:p>
    <w:p w:rsidR="00000000" w:rsidDel="00000000" w:rsidP="00000000" w:rsidRDefault="00000000" w:rsidRPr="00000000" w14:paraId="0000039B">
      <w:pPr>
        <w:widowControl w:val="0"/>
        <w:ind w:right="9"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ab/>
        <w:t xml:space="preserve">Việc giao Chính phủ quy định danh mục các nhóm sản phẩm cần thực hiện đăng ký công bố sản phẩm và </w:t>
      </w:r>
      <w:r w:rsidDel="00000000" w:rsidR="00000000" w:rsidRPr="00000000">
        <w:rPr>
          <w:rFonts w:ascii="Times New Roman" w:cs="Times New Roman" w:eastAsia="Times New Roman" w:hAnsi="Times New Roman"/>
          <w:color w:val="000000"/>
          <w:rtl w:val="0"/>
        </w:rPr>
        <w:t xml:space="preserve">cần bổ sung quy định chi tiết về tiêu chuẩn kỹ thuật, các quy định về ghi nhãn, các thông tin cần đăng tải và công bố như các thành phần, phụ gia phụ phẩm, các kết quả kiểm nghiệm an toàn thực phẩm… để dễ dàng hơn trong việc xác minh cũng như sớm phát hiện các sản phẩm lỗi trước khi đến tay người tiêu dùng.</w:t>
      </w:r>
    </w:p>
    <w:p w:rsidR="00000000" w:rsidDel="00000000" w:rsidP="00000000" w:rsidRDefault="00000000" w:rsidRPr="00000000" w14:paraId="000003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Giải pháp này cũng phù hợp với bài học kinh nghiệm quốc tế từ báo cáo của các tổ chức như OECD cho thấy việc tuân thủ các quy định an toàn thực phẩm mang lại lợi ích lớn về mặt chất lượng và thương mại. Các báo cáo đánh giá tác động chính sách về an toàn thực phẩm cho thấy rằng việc quản lý an toàn thực phẩm hiệu quả mang lại tác động tích cực lớn đối với sức khỏe cộng đồng, ngành công nghiệp thực phẩm và thương mại quốc tế. Tuy nhiên, việc triển khai các chính sách này đòi hỏi phải cân bằng giữa lợi ích của người tiêu dùng và khả năng đáp ứng của doanh nghiệp, đồng thời phải có hệ thống kiểm tra và chế tài chặt chẽ, nhất quán để đảm bảo hiệu quả.</w:t>
      </w:r>
    </w:p>
    <w:p w:rsidR="00000000" w:rsidDel="00000000" w:rsidP="00000000" w:rsidRDefault="00000000" w:rsidRPr="00000000" w14:paraId="0000039D">
      <w:pPr>
        <w:pStyle w:val="Heading3"/>
        <w:ind w:right="72" w:firstLine="72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4. Chính sách 4: Tăng cường k</w:t>
      </w:r>
      <w:r w:rsidDel="00000000" w:rsidR="00000000" w:rsidRPr="00000000">
        <w:rPr>
          <w:rFonts w:ascii="Calibri" w:cs="Calibri" w:eastAsia="Calibri" w:hAnsi="Calibri"/>
          <w:sz w:val="28"/>
          <w:szCs w:val="28"/>
          <w:highlight w:val="white"/>
          <w:rtl w:val="0"/>
        </w:rPr>
        <w:t xml:space="preserve">iểm soát các lô hàng thực phẩm khi nhập khẩu vào cửa khẩu Việt Nam theo hướng dựa trên nguy cơ của từng loại sản phẩm và lịch sử tuân thủ pháp luật của doanh nghiệp.</w:t>
      </w:r>
      <w:r w:rsidDel="00000000" w:rsidR="00000000" w:rsidRPr="00000000">
        <w:rPr>
          <w:rtl w:val="0"/>
        </w:rPr>
      </w:r>
    </w:p>
    <w:p w:rsidR="00000000" w:rsidDel="00000000" w:rsidP="00000000" w:rsidRDefault="00000000" w:rsidRPr="00000000" w14:paraId="0000039E">
      <w:pPr>
        <w:pStyle w:val="Heading4"/>
        <w:ind w:firstLine="720"/>
        <w:rPr>
          <w:b w:val="1"/>
          <w:bCs w:val="1"/>
          <w:color w:val="000000"/>
        </w:rPr>
      </w:pPr>
      <w:r w:rsidDel="00000000" w:rsidR="00000000" w:rsidRPr="00000000">
        <w:rPr>
          <w:b w:val="1"/>
          <w:bCs w:val="1"/>
          <w:color w:val="000000"/>
          <w:rtl w:val="0"/>
        </w:rPr>
        <w:t xml:space="preserve">4.1. Đánh giá tác động</w:t>
      </w:r>
    </w:p>
    <w:p w:rsidR="00000000" w:rsidDel="00000000" w:rsidP="00000000" w:rsidRDefault="00000000" w:rsidRPr="00000000" w14:paraId="0000039F">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a) Giải pháp 1</w:t>
      </w:r>
      <w:r w:rsidDel="00000000" w:rsidR="00000000" w:rsidRPr="00000000">
        <w:rPr>
          <w:rFonts w:ascii="Times New Roman" w:cs="Times New Roman" w:eastAsia="Times New Roman" w:hAnsi="Times New Roman"/>
          <w:color w:val="000000"/>
          <w:rtl w:val="0"/>
        </w:rPr>
        <w:t xml:space="preserve">: Giữ nguyên quy định của pháp luật hiện hành.</w:t>
      </w:r>
    </w:p>
    <w:p w:rsidR="00000000" w:rsidDel="00000000" w:rsidP="00000000" w:rsidRDefault="00000000" w:rsidRPr="00000000" w14:paraId="000003A0">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Thực hiện kiểm tra nhà nước theo 03 phương thức (Chặt, thông thường, giảm).</w:t>
      </w:r>
    </w:p>
    <w:p w:rsidR="00000000" w:rsidDel="00000000" w:rsidP="00000000" w:rsidRDefault="00000000" w:rsidRPr="00000000" w14:paraId="000003A1">
      <w:pPr>
        <w:widowControl w:val="0"/>
        <w:ind w:right="9" w:firstLine="72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 Tác động đối với hệ thống pháp luật</w:t>
      </w:r>
    </w:p>
    <w:p w:rsidR="00000000" w:rsidDel="00000000" w:rsidP="00000000" w:rsidRDefault="00000000" w:rsidRPr="00000000" w14:paraId="000003A2">
      <w:pPr>
        <w:shd w:fill="ffffff" w:val="clea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Tính hợp hiến, hợp pháp: Việc quy định quản lý nhà nước đối với các sản phẩm nhập khẩu nhằm đảm bảo thực hiện mục tiêu mà Hiến pháp 2013 đề ra về quyền an toàn con người và quyền nâng cao, chăm sóc sức khỏe cộng đồng cũng như quyền con người và quyền tự do kinh doanh.</w:t>
      </w:r>
    </w:p>
    <w:p w:rsidR="00000000" w:rsidDel="00000000" w:rsidP="00000000" w:rsidRDefault="00000000" w:rsidRPr="00000000" w14:paraId="000003A3">
      <w:pPr>
        <w:widowControl w:val="0"/>
        <w:ind w:right="9" w:firstLine="720"/>
        <w:jc w:val="both"/>
        <w:rPr>
          <w:rFonts w:ascii="Calibri" w:cs="Calibri" w:eastAsia="Calibri" w:hAnsi="Calibri"/>
          <w:color w:val="000000"/>
        </w:rPr>
      </w:pPr>
      <w:r w:rsidDel="00000000" w:rsidR="00000000" w:rsidRPr="00000000">
        <w:rPr>
          <w:rFonts w:ascii="Times New Roman" w:cs="Times New Roman" w:eastAsia="Times New Roman" w:hAnsi="Times New Roman"/>
          <w:rtl w:val="0"/>
        </w:rPr>
        <w:t xml:space="preserve">+ Tính thống nhất với hệ thống pháp luật: Thiếu các quy định về tiêu chí, tiêu chuẩn kỹ thuật nhằm phân loại các nhóm hàng thực phẩm nhập khẩu theo 3 phương thức và xác định lượng mẫu kiểm tra đang gây khó khăn cho các nhà quản lý trong kiểm soát sản phẩm nhập khẩu. Do vậy, </w:t>
      </w:r>
      <w:r w:rsidDel="00000000" w:rsidR="00000000" w:rsidRPr="00000000">
        <w:rPr>
          <w:rFonts w:ascii="Calibri" w:cs="Calibri" w:eastAsia="Calibri" w:hAnsi="Calibri"/>
          <w:color w:val="000000"/>
          <w:rtl w:val="0"/>
        </w:rPr>
        <w:t xml:space="preserve">việc giữ nguyên quy định hiện hành không làm thay đổi hệ thống pháp luật. Tuy nhiên, gây khó khăn trong việc quản lý ATTP.</w:t>
      </w:r>
    </w:p>
    <w:p w:rsidR="00000000" w:rsidDel="00000000" w:rsidP="00000000" w:rsidRDefault="00000000" w:rsidRPr="00000000" w14:paraId="000003A4">
      <w:pPr>
        <w:jc w:val="both"/>
        <w:rPr>
          <w:rFonts w:ascii="Calibri" w:cs="Calibri" w:eastAsia="Calibri" w:hAnsi="Calibri"/>
        </w:rPr>
      </w:pPr>
      <w:r w:rsidDel="00000000" w:rsidR="00000000" w:rsidRPr="00000000">
        <w:rPr>
          <w:rFonts w:ascii="Times New Roman" w:cs="Times New Roman" w:eastAsia="Times New Roman" w:hAnsi="Times New Roman"/>
          <w:rtl w:val="0"/>
        </w:rPr>
        <w:tab/>
        <w:t xml:space="preserve">+ Tính tương thích với các điều ước quốc tế: các quy định hiện hành về quản lý sản phẩm thực phẩm nhập khẩu tại Việt Nam cơ bản phù hợp với các điều ước quốc tế mà Việt Nam tham gia, đặc biệt là WTO và các FTA. Tuy nhiên, để hoàn toàn phù hợp và tăng cường hiệu quả, Việt Nam cần tập trung thực hiện đơn giản hóa thủ tục hành chính để giảm thiểu rào cản thương mại. Tăng cường thừa nhận lẫn nhau (MRAs) để giảm sự trùng lặp trong kiểm tra và chứng nhận, đồng thời bảo đảm minh bạch và không phân biệt đối xử trong thực thi.</w:t>
      </w:r>
      <w:r w:rsidDel="00000000" w:rsidR="00000000" w:rsidRPr="00000000">
        <w:rPr>
          <w:rFonts w:ascii="Calibri" w:cs="Calibri" w:eastAsia="Calibri" w:hAnsi="Calibri"/>
          <w:i w:val="1"/>
          <w:iCs w:val="1"/>
          <w:rtl w:val="0"/>
        </w:rPr>
        <w:t xml:space="preserve"> </w:t>
      </w:r>
      <w:r w:rsidDel="00000000" w:rsidR="00000000" w:rsidRPr="00000000">
        <w:rPr>
          <w:rtl w:val="0"/>
        </w:rPr>
      </w:r>
    </w:p>
    <w:p w:rsidR="00000000" w:rsidDel="00000000" w:rsidP="00000000" w:rsidRDefault="00000000" w:rsidRPr="00000000" w14:paraId="000003A5">
      <w:pPr>
        <w:widowControl w:val="0"/>
        <w:ind w:right="9" w:firstLine="72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a) Tác động về kinh tế:</w:t>
      </w:r>
    </w:p>
    <w:p w:rsidR="00000000" w:rsidDel="00000000" w:rsidP="00000000" w:rsidRDefault="00000000" w:rsidRPr="00000000" w14:paraId="000003A6">
      <w:pPr>
        <w:widowControl w:val="0"/>
        <w:ind w:right="9" w:firstLine="720"/>
        <w:jc w:val="both"/>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 Tác động đối với Nhà nước</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Lợi ích mang lại của việc áp dụng đồng bộ 3 phương thức kiểm tra giúp cắt giảm số lần phải kiểm tra, số lô hàng nhập khẩu phải kiểm tra, góp phần tiết kiệm chi phí, nguồn lực, ngày công, thời gian thông quan cho doanh nghiệp, từ đó giúp cắt giảm chi phí xã hội không cần thiết.</w:t>
      </w:r>
      <w:r w:rsidDel="00000000" w:rsidR="00000000" w:rsidRPr="00000000">
        <w:rPr>
          <w:rtl w:val="0"/>
        </w:rPr>
      </w:r>
    </w:p>
    <w:p w:rsidR="00000000" w:rsidDel="00000000" w:rsidP="00000000" w:rsidRDefault="00000000" w:rsidRPr="00000000" w14:paraId="000003A7">
      <w:pPr>
        <w:widowControl w:val="0"/>
        <w:ind w:right="9" w:firstLine="720"/>
        <w:jc w:val="both"/>
        <w:rPr>
          <w:rFonts w:ascii="Calibri" w:cs="Calibri" w:eastAsia="Calibri" w:hAnsi="Calibri"/>
        </w:rPr>
      </w:pPr>
      <w:r w:rsidDel="00000000" w:rsidR="00000000" w:rsidRPr="00000000">
        <w:rPr>
          <w:rFonts w:ascii="Calibri" w:cs="Calibri" w:eastAsia="Calibri" w:hAnsi="Calibri"/>
          <w:rtl w:val="0"/>
        </w:rPr>
        <w:t xml:space="preserve">Chuyển đổi phương thức kiểm tra được thực hiện theo hướng: hàng hóa đã có 3 lần liên tiếp đạt yêu cầu nhập khẩu theo phương thức kiểm tra chặt được chuyển sang phương thức kiểm tra thông thường; hàng hóa đã có 3 lần liên tiếp đạt yêu cầu nhập khẩu theo phương thức kiểm tra thông thường được chuyển sang phương thức kiểm tra giảm</w:t>
      </w:r>
    </w:p>
    <w:p w:rsidR="00000000" w:rsidDel="00000000" w:rsidP="00000000" w:rsidRDefault="00000000" w:rsidRPr="00000000" w14:paraId="000003A8">
      <w:pPr>
        <w:widowControl w:val="0"/>
        <w:ind w:right="9" w:firstLine="720"/>
        <w:jc w:val="both"/>
        <w:rPr>
          <w:rFonts w:ascii="Calibri" w:cs="Calibri" w:eastAsia="Calibri" w:hAnsi="Calibri"/>
        </w:rPr>
      </w:pPr>
      <w:r w:rsidDel="00000000" w:rsidR="00000000" w:rsidRPr="00000000">
        <w:rPr>
          <w:rFonts w:ascii="Calibri" w:cs="Calibri" w:eastAsia="Calibri" w:hAnsi="Calibri"/>
          <w:rtl w:val="0"/>
        </w:rPr>
        <w:t xml:space="preserve">Việc áp dụng phương thức kiểm tra và chuyển đổi phương thức kiểm tra phụ thuộc vào mức độ rủi ro, khả năng gây mất an toàn của hàng hóa nhập khẩu (ví dụ, đối với hàng hóa có độ rủi ro cao như vật liệu nổ, thuốc thú y... phải kiểm tra chặt chẽ hơn nhằm đảm bảo chất lượng hàng hóa).</w:t>
      </w:r>
    </w:p>
    <w:p w:rsidR="00000000" w:rsidDel="00000000" w:rsidP="00000000" w:rsidRDefault="00000000" w:rsidRPr="00000000" w14:paraId="000003A9">
      <w:pPr>
        <w:widowControl w:val="0"/>
        <w:ind w:right="9" w:firstLine="720"/>
        <w:jc w:val="both"/>
        <w:rPr>
          <w:rFonts w:ascii="Calibri" w:cs="Calibri" w:eastAsia="Calibri" w:hAnsi="Calibri"/>
        </w:rPr>
      </w:pPr>
      <w:r w:rsidDel="00000000" w:rsidR="00000000" w:rsidRPr="00000000">
        <w:rPr>
          <w:rFonts w:ascii="Calibri" w:cs="Calibri" w:eastAsia="Calibri" w:hAnsi="Calibri"/>
          <w:rtl w:val="0"/>
        </w:rPr>
        <w:t xml:space="preserve">Thực hiện kiểm tra theo mặt hàng để cắt giảm số lượng các lô hàng phải kiểm tra. Tức là áp dụng phương thức kiểm tra, chuyển đổi phương thức kiểm tra từ kiểm tra chặt sang kiểm tra thông thường, từ kiểm tra thông thường sang kiểm tra giảm thực hiện đối với hàng hóa giống hệt, không phân biệt nhà nhập khẩu để cắt giảm một số bước kiểm tra không cần thiết và cắt giảm tỷ lệ kiểm tra đối với cùng một mặt hàng. Người nhập khẩu chịu trách nhiệm với lô hàng nhập khẩu và sẽ bị xử lý theo quy định nếu hàng hóa không đạt chất lượng.</w:t>
      </w:r>
    </w:p>
    <w:p w:rsidR="00000000" w:rsidDel="00000000" w:rsidP="00000000" w:rsidRDefault="00000000" w:rsidRPr="00000000" w14:paraId="000003AA">
      <w:pPr>
        <w:widowControl w:val="0"/>
        <w:ind w:right="9" w:firstLine="720"/>
        <w:jc w:val="both"/>
        <w:rPr>
          <w:rFonts w:ascii="Calibri" w:cs="Calibri" w:eastAsia="Calibri" w:hAnsi="Calibri"/>
        </w:rPr>
      </w:pPr>
      <w:r w:rsidDel="00000000" w:rsidR="00000000" w:rsidRPr="00000000">
        <w:rPr>
          <w:rFonts w:ascii="Calibri" w:cs="Calibri" w:eastAsia="Calibri" w:hAnsi="Calibri"/>
          <w:rtl w:val="0"/>
        </w:rPr>
        <w:t xml:space="preserve">Thực tế chứng minh, quy định này không phù hợp trên thực tế và không khả thi, không mang lại hiệu quả pháp lý của chính sách. Chưa có số liệu cụ thể từ cơ quan Hải quan cung cấp tuy nhiên do chưa có quy định cụ thể danh mục các sản phẩm cần kiểm tra theo từng phương thức của các ngành chủ quản dẫn đến cơ quan Hải quan thiếu căn cứ triển khai thực hiện. </w:t>
      </w:r>
    </w:p>
    <w:p w:rsidR="00000000" w:rsidDel="00000000" w:rsidP="00000000" w:rsidRDefault="00000000" w:rsidRPr="00000000" w14:paraId="000003AB">
      <w:pPr>
        <w:widowControl w:val="0"/>
        <w:ind w:right="9" w:firstLine="720"/>
        <w:jc w:val="both"/>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 Tác động đối với doanh nghiệp</w:t>
      </w:r>
      <w:r w:rsidDel="00000000" w:rsidR="00000000" w:rsidRPr="00000000">
        <w:rPr>
          <w:rFonts w:ascii="Calibri" w:cs="Calibri" w:eastAsia="Calibri" w:hAnsi="Calibri"/>
          <w:color w:val="000000"/>
          <w:rtl w:val="0"/>
        </w:rPr>
        <w:t xml:space="preserve">: Chưa xác định được sự thay đổi về chi phí kiểm tra tuy nhiên các ý kiến đều đồng thuận cho rằng việc thực hiện các phương thức kiểm tra đối với các sản phẩm nhập khẩu không tác động lớn tới doanh nghiệp. </w:t>
      </w:r>
    </w:p>
    <w:p w:rsidR="00000000" w:rsidDel="00000000" w:rsidP="00000000" w:rsidRDefault="00000000" w:rsidRPr="00000000" w14:paraId="000003AC">
      <w:pPr>
        <w:widowControl w:val="0"/>
        <w:ind w:right="9" w:firstLine="720"/>
        <w:jc w:val="both"/>
        <w:rPr>
          <w:rFonts w:ascii="Calibri" w:cs="Calibri" w:eastAsia="Calibri" w:hAnsi="Calibri"/>
          <w:color w:val="000000"/>
        </w:rPr>
      </w:pPr>
      <w:r w:rsidDel="00000000" w:rsidR="00000000" w:rsidRPr="00000000">
        <w:rPr>
          <w:rFonts w:ascii="Calibri" w:cs="Calibri" w:eastAsia="Calibri" w:hAnsi="Calibri"/>
          <w:rtl w:val="0"/>
        </w:rPr>
        <w:t xml:space="preserve">Với tần suất kiểm tra thấp hơn, có thể có nguy cơ không phát hiện sớm được các vấn đề tiềm ẩn về chất lượng hoặc an toàn thực phẩm. Điều này có thể dẫn đến việc sản phẩm không đạt yêu cầu vẫn được lưu hành trên thị trường</w:t>
      </w:r>
      <w:r w:rsidDel="00000000" w:rsidR="00000000" w:rsidRPr="00000000">
        <w:rPr>
          <w:rtl w:val="0"/>
        </w:rPr>
      </w:r>
    </w:p>
    <w:p w:rsidR="00000000" w:rsidDel="00000000" w:rsidP="00000000" w:rsidRDefault="00000000" w:rsidRPr="00000000" w14:paraId="000003AD">
      <w:pPr>
        <w:widowControl w:val="0"/>
        <w:ind w:right="9" w:firstLine="720"/>
        <w:jc w:val="both"/>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 Tác động đối với người tiêu dùng</w:t>
      </w:r>
      <w:r w:rsidDel="00000000" w:rsidR="00000000" w:rsidRPr="00000000">
        <w:rPr>
          <w:rFonts w:ascii="Calibri" w:cs="Calibri" w:eastAsia="Calibri" w:hAnsi="Calibri"/>
          <w:color w:val="000000"/>
          <w:rtl w:val="0"/>
        </w:rPr>
        <w:t xml:space="preserve">: Không làm gia tăng giá thành sản phẩm. </w:t>
      </w:r>
      <w:r w:rsidDel="00000000" w:rsidR="00000000" w:rsidRPr="00000000">
        <w:rPr>
          <w:rFonts w:ascii="Calibri" w:cs="Calibri" w:eastAsia="Calibri" w:hAnsi="Calibri"/>
          <w:rtl w:val="0"/>
        </w:rPr>
        <w:t xml:space="preserve">Doanh nghiệp có thể giảm chi phí liên quan đến kiểm tra và tuân thủ, điều này có thể dẫn đến giảm giá thành sản phẩm và giá bán lẻ, từ đó mang lại lợi ích về mặt tài chính cho người tiêu dùng.</w:t>
      </w:r>
      <w:r w:rsidDel="00000000" w:rsidR="00000000" w:rsidRPr="00000000">
        <w:rPr>
          <w:rtl w:val="0"/>
        </w:rPr>
      </w:r>
    </w:p>
    <w:p w:rsidR="00000000" w:rsidDel="00000000" w:rsidP="00000000" w:rsidRDefault="00000000" w:rsidRPr="00000000" w14:paraId="000003AE">
      <w:pPr>
        <w:widowControl w:val="0"/>
        <w:ind w:right="9" w:firstLine="720"/>
        <w:jc w:val="both"/>
        <w:rPr>
          <w:rFonts w:ascii="Calibri" w:cs="Calibri" w:eastAsia="Calibri" w:hAnsi="Calibri"/>
          <w:i w:val="1"/>
          <w:iCs w:val="1"/>
          <w:color w:val="000000"/>
        </w:rPr>
      </w:pPr>
      <w:r w:rsidDel="00000000" w:rsidR="00000000" w:rsidRPr="00000000">
        <w:rPr>
          <w:rFonts w:ascii="Calibri" w:cs="Calibri" w:eastAsia="Calibri" w:hAnsi="Calibri"/>
          <w:rtl w:val="0"/>
        </w:rPr>
        <w:t xml:space="preserve">Các phương thức kiểm tra nhà nước về thực phẩm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0"/>
          <w:bCs w:val="0"/>
          <w:rtl w:val="0"/>
        </w:rPr>
        <w:t xml:space="preserve">kiểm tra giảm</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0"/>
          <w:bCs w:val="0"/>
          <w:rtl w:val="0"/>
        </w:rPr>
        <w:t xml:space="preserve">kiểm tra thông thường</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và</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0"/>
          <w:bCs w:val="0"/>
          <w:rtl w:val="0"/>
        </w:rPr>
        <w:t xml:space="preserve">kiểm tra chặt</w:t>
      </w:r>
      <w:r w:rsidDel="00000000" w:rsidR="00000000" w:rsidRPr="00000000">
        <w:rPr>
          <w:rFonts w:ascii="Calibri" w:cs="Calibri" w:eastAsia="Calibri" w:hAnsi="Calibri"/>
          <w:rtl w:val="0"/>
        </w:rPr>
        <w:t xml:space="preserve"> – đều có những tác động quan trọng đến người tiêu dùng. Những tác động này ảnh hưởng trực tiếp đến sự an toàn, chất lượng thực phẩm mà người tiêu dùng tiêu thụ, cũng như đến chi phí và sự tin tưởng vào hệ thống kiểm soát thực phẩm</w:t>
      </w:r>
      <w:r w:rsidDel="00000000" w:rsidR="00000000" w:rsidRPr="00000000">
        <w:rPr>
          <w:rFonts w:ascii="Calibri" w:cs="Calibri" w:eastAsia="Calibri" w:hAnsi="Calibri"/>
          <w:i w:val="1"/>
          <w:iCs w:val="1"/>
          <w:color w:val="000000"/>
          <w:rtl w:val="0"/>
        </w:rPr>
        <w:t xml:space="preserve"> </w:t>
      </w:r>
    </w:p>
    <w:p w:rsidR="00000000" w:rsidDel="00000000" w:rsidP="00000000" w:rsidRDefault="00000000" w:rsidRPr="00000000" w14:paraId="000003AF">
      <w:pPr>
        <w:widowControl w:val="0"/>
        <w:ind w:right="9" w:firstLine="7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Xét về mặt xã hội, qua đánh giá cho thấy không phát hiện được tác động tích cực đối với Nhà nước khi thực hiện phương án. </w:t>
      </w:r>
      <w:r w:rsidDel="00000000" w:rsidR="00000000" w:rsidRPr="00000000">
        <w:rPr>
          <w:rFonts w:ascii="Calibri" w:cs="Calibri" w:eastAsia="Calibri" w:hAnsi="Calibri"/>
          <w:rtl w:val="0"/>
        </w:rPr>
        <w:t xml:space="preserve">Các doanh nghiệp uy tín thường duy trì tiêu chuẩn chất lượng cao để được hưởng lợi từ kiểm tra giảm. Điều này giúp người tiêu dùng tiếp cận các sản phẩm chất lượng cao và an toàn.</w:t>
      </w:r>
      <w:r w:rsidDel="00000000" w:rsidR="00000000" w:rsidRPr="00000000">
        <w:rPr>
          <w:rtl w:val="0"/>
        </w:rPr>
      </w:r>
    </w:p>
    <w:p w:rsidR="00000000" w:rsidDel="00000000" w:rsidP="00000000" w:rsidRDefault="00000000" w:rsidRPr="00000000" w14:paraId="000003B0">
      <w:pPr>
        <w:widowControl w:val="0"/>
        <w:ind w:right="9" w:firstLine="720"/>
        <w:jc w:val="both"/>
        <w:rPr>
          <w:rFonts w:ascii="Calibri" w:cs="Calibri" w:eastAsia="Calibri" w:hAnsi="Calibri"/>
        </w:rPr>
      </w:pPr>
      <w:r w:rsidDel="00000000" w:rsidR="00000000" w:rsidRPr="00000000">
        <w:rPr>
          <w:rFonts w:ascii="Calibri" w:cs="Calibri" w:eastAsia="Calibri" w:hAnsi="Calibri"/>
          <w:rtl w:val="0"/>
        </w:rPr>
        <w:t xml:space="preserve">Với tần suất kiểm tra thấp hơn,có thể không phát hiện sớm các vấn đề về chất lượng hoặc an toàn thực phẩm. Điều này có thể dẫn đến việc các sản phẩm không đạt tiêu chuẩn vẫn được lưu hành, gây nguy hiểm cho sức khỏe người tiêu dùng.</w:t>
      </w:r>
    </w:p>
    <w:p w:rsidR="00000000" w:rsidDel="00000000" w:rsidP="00000000" w:rsidRDefault="00000000" w:rsidRPr="00000000" w14:paraId="000003B1">
      <w:pPr>
        <w:widowControl w:val="0"/>
        <w:ind w:right="9" w:firstLine="720"/>
        <w:jc w:val="both"/>
        <w:rPr>
          <w:rFonts w:ascii="Calibri" w:cs="Calibri" w:eastAsia="Calibri" w:hAnsi="Calibri"/>
          <w:i w:val="1"/>
          <w:iCs w:val="1"/>
          <w:color w:val="000000"/>
        </w:rPr>
      </w:pPr>
      <w:r w:rsidDel="00000000" w:rsidR="00000000" w:rsidRPr="00000000">
        <w:rPr>
          <w:rFonts w:ascii="Calibri" w:cs="Calibri" w:eastAsia="Calibri" w:hAnsi="Calibri"/>
          <w:rtl w:val="0"/>
        </w:rPr>
        <w:t xml:space="preserve">Kiểm tra giảm có thể không đủ để phát hiện kịp thời các mối nguy mới nổi hoặc thay đổi trong quy trình sản xuất, dẫn đến nguy cơ sức khỏe không được kiểm soát đầy đủ.</w:t>
      </w:r>
      <w:r w:rsidDel="00000000" w:rsidR="00000000" w:rsidRPr="00000000">
        <w:rPr>
          <w:rtl w:val="0"/>
        </w:rPr>
      </w:r>
    </w:p>
    <w:p w:rsidR="00000000" w:rsidDel="00000000" w:rsidP="00000000" w:rsidRDefault="00000000" w:rsidRPr="00000000" w14:paraId="000003B2">
      <w:pPr>
        <w:widowControl w:val="0"/>
        <w:ind w:right="9" w:firstLine="72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 Tác động về giới:</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 w:firstLine="72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Các ý kiến khá đồng thuận và cho rằng các quy định về kiểm tra nhà nước không có tác động tới vấn đề giới trong việc đảm bảo an toàn và chất lượng đối với sản phẩm thực phẩm.</w:t>
      </w:r>
    </w:p>
    <w:p w:rsidR="00000000" w:rsidDel="00000000" w:rsidP="00000000" w:rsidRDefault="00000000" w:rsidRPr="00000000" w14:paraId="000003B4">
      <w:pPr>
        <w:widowControl w:val="0"/>
        <w:ind w:right="9" w:firstLine="72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 Tác động về thủ tục hành chính:</w:t>
      </w:r>
    </w:p>
    <w:p w:rsidR="00000000" w:rsidDel="00000000" w:rsidP="00000000" w:rsidRDefault="00000000" w:rsidRPr="00000000" w14:paraId="000003B5">
      <w:pPr>
        <w:widowControl w:val="0"/>
        <w:ind w:right="9" w:firstLine="7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Chính sách không có thay đổi gì so với quy định hiện hành nên không có tác động về thủ tục hành chính.</w:t>
      </w:r>
    </w:p>
    <w:p w:rsidR="00000000" w:rsidDel="00000000" w:rsidP="00000000" w:rsidRDefault="00000000" w:rsidRPr="00000000" w14:paraId="000003B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i w:val="1"/>
          <w:iCs w:val="1"/>
          <w:rtl w:val="0"/>
        </w:rPr>
        <w:t xml:space="preserve">b) Giải pháp 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7">
      <w:pPr>
        <w:ind w:firstLine="720"/>
        <w:jc w:val="both"/>
        <w:rPr>
          <w:rFonts w:ascii="Calibri" w:cs="Calibri" w:eastAsia="Calibri" w:hAnsi="Calibri"/>
        </w:rPr>
      </w:pPr>
      <w:r w:rsidDel="00000000" w:rsidR="00000000" w:rsidRPr="00000000">
        <w:rPr>
          <w:rFonts w:ascii="Calibri" w:cs="Calibri" w:eastAsia="Calibri" w:hAnsi="Calibri"/>
          <w:rtl w:val="0"/>
        </w:rPr>
        <w:t xml:space="preserve">Quy định các phương thức kiểm tra đối với thực phẩm nhập khẩu, bao gồm: kiểm tra giảm, kiểm tra thường và kiểm tra chặt theo nguyên tắc kế thừa quy định hiện hành. Giao Bộ quản lý chuyên ngành căn cứ vào lịch sử tuân thủ quy định pháp luật an toàn thực phẩm nhập khẩu của các doanh nghiệp và phân loại rủi ro của các loại hàng hóa là thực phẩm để ban hành các chế độ kiểm tra đối với doanh nghiệp và hàng hóa.</w:t>
      </w:r>
    </w:p>
    <w:p w:rsidR="00000000" w:rsidDel="00000000" w:rsidP="00000000" w:rsidRDefault="00000000" w:rsidRPr="00000000" w14:paraId="000003B8">
      <w:pPr>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ab/>
        <w:t xml:space="preserve">- Tác động đối với hệ thống pháp luật:</w:t>
      </w:r>
    </w:p>
    <w:p w:rsidR="00000000" w:rsidDel="00000000" w:rsidP="00000000" w:rsidRDefault="00000000" w:rsidRPr="00000000" w14:paraId="000003B9">
      <w:pPr>
        <w:ind w:firstLine="720"/>
        <w:jc w:val="both"/>
        <w:rPr>
          <w:rFonts w:ascii="Calibri" w:cs="Calibri" w:eastAsia="Calibri" w:hAnsi="Calibri"/>
        </w:rPr>
      </w:pPr>
      <w:r w:rsidDel="00000000" w:rsidR="00000000" w:rsidRPr="00000000">
        <w:rPr>
          <w:rFonts w:ascii="Calibri" w:cs="Calibri" w:eastAsia="Calibri" w:hAnsi="Calibri"/>
          <w:rtl w:val="0"/>
        </w:rPr>
        <w:t xml:space="preserve">+ Tính hợp hiến, hợp pháp: Hiến pháp Việt Nam năm 2013 bảo đảm quyền con người, quyền công dân, trong đó có quyền được bảo vệ sức khỏe và quyền tự do kinh doanh. Cụ thể, Điều 14 và Điều 33 của Hiến pháp quy định về quyền con người và quyền tự do kinh doanh. Việc áp dụng các quy định về quản lý thực phẩm nhập khẩu nhằm bảo vệ sức khỏe cộng đồng và bảo đảm an toàn thực phẩm là phù hợp với Hiến pháp. Tuy nhiên, các quy định này cần được thực hiện một cách minh bạch, không phân biệt đối xử và không tạo ra rào cản thương mại không cần thiết, để bảo đảm quyền tự do kinh doanh của các doanh nghiệp. Như vậy, các quy định hiện hành về quản lý sản phẩm thực phẩm nhập khẩu tại Việt Nam, nếu được thực hiện đúng đắn và công bằng, là phù hợp với Hiến pháp năm 2013.</w:t>
      </w:r>
    </w:p>
    <w:p w:rsidR="00000000" w:rsidDel="00000000" w:rsidP="00000000" w:rsidRDefault="00000000" w:rsidRPr="00000000" w14:paraId="000003BA">
      <w:pPr>
        <w:ind w:firstLine="720"/>
        <w:jc w:val="both"/>
        <w:rPr>
          <w:rFonts w:ascii="Calibri" w:cs="Calibri" w:eastAsia="Calibri" w:hAnsi="Calibri"/>
        </w:rPr>
      </w:pPr>
      <w:r w:rsidDel="00000000" w:rsidR="00000000" w:rsidRPr="00000000">
        <w:rPr>
          <w:rFonts w:ascii="Calibri" w:cs="Calibri" w:eastAsia="Calibri" w:hAnsi="Calibri"/>
          <w:rtl w:val="0"/>
        </w:rPr>
        <w:t xml:space="preserve">+ Tính thống nhất với hệ thống pháp luật: Quy định cụ thể về phương thức kiểm tra giúp làm rõ các yêu cầu pháp lý liên quan đến chất lượng và an toàn thực phẩm, giảm thiểu sự mơ hồ và không chắc chắn trong việc thực thi pháp luật. Việc quy định rõ ràng có thể dẫn đến sự cần thiết phải điều chỉnh và cập nhật thường xuyên để đáp ứng các thay đổi trong thực tiễn và yêu cầu mới. Điều này có thể gây ra sự không ổn định và khó khăn trong việc duy trì hệ thống pháp luật.</w:t>
      </w:r>
    </w:p>
    <w:p w:rsidR="00000000" w:rsidDel="00000000" w:rsidP="00000000" w:rsidRDefault="00000000" w:rsidRPr="00000000" w14:paraId="000003BB">
      <w:pPr>
        <w:ind w:firstLine="720"/>
        <w:jc w:val="both"/>
        <w:rPr>
          <w:rFonts w:ascii="Calibri" w:cs="Calibri" w:eastAsia="Calibri" w:hAnsi="Calibri"/>
          <w:i w:val="1"/>
          <w:iCs w:val="1"/>
        </w:rPr>
      </w:pPr>
      <w:r w:rsidDel="00000000" w:rsidR="00000000" w:rsidRPr="00000000">
        <w:rPr>
          <w:rFonts w:ascii="Calibri" w:cs="Calibri" w:eastAsia="Calibri" w:hAnsi="Calibri"/>
          <w:rtl w:val="0"/>
        </w:rPr>
        <w:t xml:space="preserve">+ Tính tương thích với các điều ước quốc tế: Quy định điều chỉnh tỷ lệ mẫu kiểm tra và phương thức kiểm tra phù hợp hơn với nguy cơ thực tế nhằm giảm thiểu rào cản thương mại không cần thiết. Đồng thời, xây dựng và áp dụng cơ chế công nhận lẫn nhau với các quốc gia có hệ thống kiểm soát tương đương sẽ làm gia tăng tính phù hợp với các điều ước quốc tế mà Việt Nam tham gia, như Hiệp định SPS, GATT, và các FTA… </w:t>
      </w:r>
      <w:r w:rsidDel="00000000" w:rsidR="00000000" w:rsidRPr="00000000">
        <w:rPr>
          <w:rFonts w:ascii="Calibri" w:cs="Calibri" w:eastAsia="Calibri" w:hAnsi="Calibri"/>
          <w:i w:val="1"/>
          <w:iCs w:val="1"/>
          <w:rtl w:val="0"/>
        </w:rPr>
        <w:t xml:space="preserve">(Xem chi tiết Phụ lục I)</w:t>
      </w:r>
    </w:p>
    <w:p w:rsidR="00000000" w:rsidDel="00000000" w:rsidP="00000000" w:rsidRDefault="00000000" w:rsidRPr="00000000" w14:paraId="000003BC">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kinh tế</w:t>
      </w:r>
    </w:p>
    <w:p w:rsidR="00000000" w:rsidDel="00000000" w:rsidP="00000000" w:rsidRDefault="00000000" w:rsidRPr="00000000" w14:paraId="000003BD">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Tác động đối với Nhà nước: </w:t>
      </w:r>
      <w:r w:rsidDel="00000000" w:rsidR="00000000" w:rsidRPr="00000000">
        <w:rPr>
          <w:rFonts w:ascii="Times New Roman" w:cs="Times New Roman" w:eastAsia="Times New Roman" w:hAnsi="Times New Roman"/>
          <w:rtl w:val="0"/>
        </w:rPr>
        <w:t xml:space="preserve">Quy định rõ phương thức kiểm tra cho từng danh mục hàng hóa giúp cơ quan quản lý tập trung nguồn lực vào các sản phẩm có nguy cơ cao về an toàn thực phẩm, như thực phẩm tươi sống hoặc sản phẩm nhập khẩu. Điều này giúp tối ưu hóa việc sử dụng nguồn lực và giảm tải công việc cho các cơ quan quản lý.</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Các sản phẩm có rủi ro thấp hơn có thể được áp dụng phương thức kiểm tra giảm hoặc thông thường, giúp giảm khối lượng công việc và tăng cường hiệu quả trong việc quản lý và kiểm soát.</w:t>
      </w:r>
      <w:r w:rsidDel="00000000" w:rsidR="00000000" w:rsidRPr="00000000">
        <w:rPr>
          <w:rtl w:val="0"/>
        </w:rPr>
      </w:r>
    </w:p>
    <w:p w:rsidR="00000000" w:rsidDel="00000000" w:rsidP="00000000" w:rsidRDefault="00000000" w:rsidRPr="00000000" w14:paraId="000003BE">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định rõ ràng về phương thức kiểm tra giúp nâng cao chất lượng công tác kiểm tra, từ việc giảm bớt kiểm tra cho các sản phẩm an toàn đến thực hiện kiểm tra chặt chẽ cho các sản phẩm có rủi ro cao. Điều này giúp đảm bảo rằng các sản phẩm thực phẩm đáp ứng tiêu chuẩn chất lượng và an toàn.</w:t>
      </w:r>
    </w:p>
    <w:p w:rsidR="00000000" w:rsidDel="00000000" w:rsidP="00000000" w:rsidRDefault="00000000" w:rsidRPr="00000000" w14:paraId="000003BF">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phương thức kiểm tra được quy định cụ thể giúp cơ quan quản lý duy trì giám sát hiệu quả đối với các loại sản phẩm khác nhau, từ đó phát hiện và xử lý kịp thời các vấn đề liên quan đến an toàn thực phẩm.</w:t>
      </w:r>
    </w:p>
    <w:p w:rsidR="00000000" w:rsidDel="00000000" w:rsidP="00000000" w:rsidRDefault="00000000" w:rsidRPr="00000000" w14:paraId="000003C0">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quy định rõ phương thức kiểm tra cho từng danh mục hàng hóa thực phẩm có thể phát sinh chi phí quản lý và điều hành, thực hiện kiểm tra, cơ sở vật chất, quản lý dữ liệu và báo cáo, cũng như xử lý sự cố và điều chỉnh chính sách. Mặc dù các chi phí này có thể đáng kể, việc đầu tư vào quản lý chất lượng và an toàn thực phẩm là cần thiết để bảo vệ sức khỏe cộng đồng và đảm bảo sự minh bạch và hiệu quả trong công tác quản lý thực phẩm.</w:t>
      </w:r>
    </w:p>
    <w:p w:rsidR="00000000" w:rsidDel="00000000" w:rsidP="00000000" w:rsidRDefault="00000000" w:rsidRPr="00000000" w14:paraId="000003C1">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quy định rõ phương thức kiểm tra đối với từng danh mục hàng hóa thực phẩm có thể dẫn đến tăng chi phí, khối lượng công việc, áp lực từ công chúng và doanh nghiệp, khó khăn trong việc duy trì tính linh hoạt, và rủi ro về hiệu quả và chính xác. Những tác động tiêu cực này cần được cân nhắc và quản lý để đảm bảo rằng hệ thống kiểm tra thực phẩm hoạt động hiệu quả và đáp ứng được yêu cầu về chất lượng và an toàn thực phẩm</w:t>
      </w:r>
    </w:p>
    <w:p w:rsidR="00000000" w:rsidDel="00000000" w:rsidP="00000000" w:rsidRDefault="00000000" w:rsidRPr="00000000" w14:paraId="000003C2">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doanh nghiệp</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Doanh nghiệp sẽ có một cái nhìn rõ ràng về các yêu cầu kiểm tra cho từng danh mục sản phẩm. Điều này giúp doanh nghiệp chuẩn bị tốt hơn cho các cuộc kiểm tra và giảm thiểu sự không chắc chắn về các tiêu chuẩn cần đạt.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Việc quy định rõ danh mục và phân loại các sản phẩm nhập khẩu cần kiểm tra theo từng phương thức cụ thể sẽ giúp doanh nghiệp chủ động được thủ tục hành chính và chi phí. Doanh nghiệp được giảm tần suất kiểm tra sẽ tiết kiệm được chi phí liên quan đến kiểm nghiệm, xử lý thủ tục hành chính, và thời gian. Điều này tạo điều kiện cho doanh nghiệp đầu tư nguồn lực vào các hoạt động khác như cải tiến sản phẩm, nâng cao chất lượng và mở rộng sản xuất.</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3C3">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định rõ ràng giúp đảm bảo rằng tất cả các doanh nghiệp đều phải tuân thủ các yêu cầu giống nhau, tạo ra một môi trường cạnh tranh công bằng hơn. Doanh nghiệp có thể nâng cao uy tín bằng cách chứng minh rằng sản phẩm của mình đáp ứng các tiêu chuẩn chất lượng và an toàn thực phẩm nghiêm ngặt. Điều này có thể tạo ra lợi thế cạnh tranh và gia tăng sự tin tưởng từ phía khách hàng.</w:t>
      </w:r>
    </w:p>
    <w:p w:rsidR="00000000" w:rsidDel="00000000" w:rsidP="00000000" w:rsidRDefault="00000000" w:rsidRPr="00000000" w14:paraId="000003C4">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định rõ phương thức kiểm tra giúp doanh nghiệp dễ dàng tuân thủ các tiêu chuẩn và quy định quốc tế, điều này có thể tạo điều kiện thuận lợi hơn cho việc xuất khẩu sản phẩm ra thị trường quốc tế. </w:t>
      </w:r>
      <w:r w:rsidDel="00000000" w:rsidR="00000000" w:rsidRPr="00000000">
        <w:rPr>
          <w:rFonts w:ascii="Times New Roman" w:cs="Times New Roman" w:eastAsia="Times New Roman" w:hAnsi="Times New Roman"/>
          <w:color w:val="000000"/>
          <w:rtl w:val="0"/>
        </w:rPr>
        <w:t xml:space="preserve">Qua đánh giá cho thấy không phát hiện được tác động tiêu cực đối với cơ sở sản xuất khi thực hiện phương án. </w:t>
      </w:r>
      <w:r w:rsidDel="00000000" w:rsidR="00000000" w:rsidRPr="00000000">
        <w:rPr>
          <w:rtl w:val="0"/>
        </w:rPr>
      </w:r>
    </w:p>
    <w:p w:rsidR="00000000" w:rsidDel="00000000" w:rsidP="00000000" w:rsidRDefault="00000000" w:rsidRPr="00000000" w14:paraId="000003C5">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người tiêu dùng</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0"/>
          <w:bCs w:val="0"/>
          <w:rtl w:val="0"/>
        </w:rPr>
        <w:t xml:space="preserve">Đảm bảo chất lượng và an toàn:</w:t>
      </w:r>
      <w:r w:rsidDel="00000000" w:rsidR="00000000" w:rsidRPr="00000000">
        <w:rPr>
          <w:rFonts w:ascii="Times New Roman" w:cs="Times New Roman" w:eastAsia="Times New Roman" w:hAnsi="Times New Roman"/>
          <w:rtl w:val="0"/>
        </w:rPr>
        <w:t xml:space="preserve"> Quy định rõ phương thức kiểm tra giúp đảm bảo rằng các sản phẩm thực phẩm trên thị trường đáp ứng các tiêu chuẩn chất lượng và an toàn, bảo vệ sức khỏe người tiêu dùng khỏi các rủi ro liên quan đến thực phẩm không đạt tiêu chuẩn.</w:t>
        <w:tab/>
      </w:r>
      <w:r w:rsidDel="00000000" w:rsidR="00000000" w:rsidRPr="00000000">
        <w:rPr>
          <w:rtl w:val="0"/>
        </w:rPr>
      </w:r>
    </w:p>
    <w:p w:rsidR="00000000" w:rsidDel="00000000" w:rsidP="00000000" w:rsidRDefault="00000000" w:rsidRPr="00000000" w14:paraId="000003C6">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b w:val="0"/>
          <w:bCs w:val="0"/>
          <w:rtl w:val="0"/>
        </w:rPr>
        <w:t xml:space="preserve">Thông tin rõ ràng:</w:t>
      </w:r>
      <w:r w:rsidDel="00000000" w:rsidR="00000000" w:rsidRPr="00000000">
        <w:rPr>
          <w:rFonts w:ascii="Times New Roman" w:cs="Times New Roman" w:eastAsia="Times New Roman" w:hAnsi="Times New Roman"/>
          <w:rtl w:val="0"/>
        </w:rPr>
        <w:t xml:space="preserve"> Người tiêu dùng có thể yên tâm hơn khi biết rằng sản phẩm thực phẩm được kiểm tra theo các phương thức rõ ràng và tiêu chuẩn, điều này giúp họ cảm thấy tin tưởng hơn khi mua sắm và tiêu thụ thực phẩm</w:t>
      </w:r>
    </w:p>
    <w:p w:rsidR="00000000" w:rsidDel="00000000" w:rsidP="00000000" w:rsidRDefault="00000000" w:rsidRPr="00000000" w14:paraId="000003C7">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Về mặt xã hội, q</w:t>
      </w:r>
      <w:r w:rsidDel="00000000" w:rsidR="00000000" w:rsidRPr="00000000">
        <w:rPr>
          <w:rFonts w:ascii="Times New Roman" w:cs="Times New Roman" w:eastAsia="Times New Roman" w:hAnsi="Times New Roman"/>
          <w:rtl w:val="0"/>
        </w:rPr>
        <w:t xml:space="preserve">uy định kiểm tra nghiêm ngặt giúp phát hiện và loại bỏ các sản phẩm thực phẩm không đạt tiêu chuẩn, từ đó giảm nguy cơ ngộ độc thực phẩm và các bệnh liên quan đến thực phẩm, góp phần cải thiện sức khỏe cộng đồng.</w:t>
      </w: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Các tiêu chuẩn kiểm tra cao hơn có thể đặc biệt quan trọng đối với các nhóm dễ bị tổn thương như trẻ em, người già, và những người có bệnh lý nền, giúp bảo vệ sức khỏe của những nhóm này. Sự không đồng bộ trong việc thực hiện các yêu cầu kiểm tra có thể gây ra sự bất bình đẳng giữa các cộng đồng địa phương, ảnh hưởng đến sự công bằng trong việc tiếp cận thực phẩm an toàn.</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Quy định rõ phương thức kiểm tra đối với từng danh mục hàng hóa thực phẩm có thể mang lại nhiều tác động tích cực cho xã hội, bao gồm cải thiện sức khỏe cộng đồng, nâng cao nhận thức và giáo dục về an toàn thực phẩm, thúc đẩy sự phát triển kinh tế, và xây dựng niềm tin xã hội. Tuy nhiên, cũng có thể gây ra các tác động tiêu cực như tăng sự phân hóa xã hội, tạo ra sự không đồng bộ trong áp dụng, và tạo gánh nặng hành chính và xã hội. Những tác động này cần được cân nhắc và quản lý để tối ưu hóa lợi ích cho xã hội và giảm thiểu bất tiện.</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giới: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ý kiến khá đồng thuận và cho rằng các quy định về kiểm tra nhà nước rõ ràng giúp đảm bảo rằng tất cả người tiêu dùng, bất kể giới tính, đều có quyền tiếp cận thực phẩm an toàn và chất lượng cao, tạo ra sự công bằng trong việc bảo vệ sức khỏe.</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thủ tục hành chính:</w:t>
      </w:r>
    </w:p>
    <w:p w:rsidR="00000000" w:rsidDel="00000000" w:rsidP="00000000" w:rsidRDefault="00000000" w:rsidRPr="00000000" w14:paraId="000003CD">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định rõ phương thức kiểm tra đối với từng danh mục hàng hóa thực phẩm có thể dẫn đến việc tăng hoặc giảm thủ tục hành chính, tùy thuộc vào cách thức triển khai và quản lý quy định. Nếu quy định yêu cầu nhiều hồ sơ, quy trình phức tạp, và giám sát chặt chẽ, có thể làm tăng thủ tục hành chính. Ngược lại, nếu quy định được thiết kế rõ ràng, minh bạch, và được hỗ trợ bởi công nghệ và hợp tác hiệu quả, có thể giúp giảm thủ tục hành chính và cải thiện quy trình làm việc.</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Bảng  15. Tính đồng thuận trong lựa chọn giải pháp sửa đổi về kiểm tra nhà nước đối với thực phẩm nhập khẩu</w:t>
      </w:r>
    </w:p>
    <w:tbl>
      <w:tblPr>
        <w:tblStyle w:val="Table17"/>
        <w:tblW w:w="88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20"/>
        <w:gridCol w:w="1260"/>
        <w:gridCol w:w="1455"/>
        <w:tblGridChange w:id="0">
          <w:tblGrid>
            <w:gridCol w:w="6120"/>
            <w:gridCol w:w="1260"/>
            <w:gridCol w:w="1455"/>
          </w:tblGrid>
        </w:tblGridChange>
      </w:tblGrid>
      <w:tr>
        <w:trPr>
          <w:cantSplit w:val="0"/>
          <w:trHeight w:val="440" w:hRule="atLeast"/>
          <w:tblHeader w:val="0"/>
        </w:trPr>
        <w:tc>
          <w:tcPr>
            <w:vAlign w:val="center"/>
          </w:tcPr>
          <w:p w:rsidR="00000000" w:rsidDel="00000000" w:rsidP="00000000" w:rsidRDefault="00000000" w:rsidRPr="00000000" w14:paraId="000003CF">
            <w:pPr>
              <w:spacing w:after="60" w:before="6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Phương án đánh giá tác động</w:t>
            </w:r>
          </w:p>
        </w:tc>
        <w:tc>
          <w:tcPr/>
          <w:p w:rsidR="00000000" w:rsidDel="00000000" w:rsidP="00000000" w:rsidRDefault="00000000" w:rsidRPr="00000000" w14:paraId="000003D0">
            <w:pPr>
              <w:spacing w:after="60" w:before="6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SYT</w:t>
            </w:r>
          </w:p>
        </w:tc>
        <w:tc>
          <w:tcPr/>
          <w:p w:rsidR="00000000" w:rsidDel="00000000" w:rsidP="00000000" w:rsidRDefault="00000000" w:rsidRPr="00000000" w14:paraId="000003D1">
            <w:pPr>
              <w:spacing w:after="60" w:before="6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Doanh nghiệp</w:t>
            </w:r>
          </w:p>
        </w:tc>
      </w:tr>
      <w:tr>
        <w:trPr>
          <w:cantSplit w:val="0"/>
          <w:trHeight w:val="313" w:hRule="atLeast"/>
          <w:tblHeader w:val="0"/>
        </w:trPr>
        <w:tc>
          <w:tcPr>
            <w:vAlign w:val="center"/>
          </w:tcPr>
          <w:p w:rsidR="00000000" w:rsidDel="00000000" w:rsidP="00000000" w:rsidRDefault="00000000" w:rsidRPr="00000000" w14:paraId="000003D2">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Giải pháp 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Thực hiện kiểm tra nhà nước theo 03 phương thức (Chặt, thông thường, giảm).</w:t>
            </w:r>
          </w:p>
        </w:tc>
        <w:tc>
          <w:tcPr/>
          <w:p w:rsidR="00000000" w:rsidDel="00000000" w:rsidP="00000000" w:rsidRDefault="00000000" w:rsidRPr="00000000" w14:paraId="000003D3">
            <w:pPr>
              <w:widowControl w:val="0"/>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3D4">
            <w:pPr>
              <w:widowControl w:val="0"/>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w:t>
            </w:r>
          </w:p>
        </w:tc>
      </w:tr>
      <w:tr>
        <w:trPr>
          <w:cantSplit w:val="0"/>
          <w:trHeight w:val="683" w:hRule="atLeast"/>
          <w:tblHeader w:val="0"/>
        </w:trPr>
        <w:tc>
          <w:tcPr>
            <w:vAlign w:val="center"/>
          </w:tcPr>
          <w:p w:rsidR="00000000" w:rsidDel="00000000" w:rsidP="00000000" w:rsidRDefault="00000000" w:rsidRPr="00000000" w14:paraId="000003D5">
            <w:pPr>
              <w:widowControl w:val="0"/>
              <w:spacing w:after="60" w:before="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Giải pháp 2</w:t>
            </w:r>
            <w:r w:rsidDel="00000000" w:rsidR="00000000" w:rsidRPr="00000000">
              <w:rPr>
                <w:rFonts w:ascii="Times New Roman" w:cs="Times New Roman" w:eastAsia="Times New Roman" w:hAnsi="Times New Roman"/>
                <w:color w:val="000000"/>
                <w:rtl w:val="0"/>
              </w:rPr>
              <w:t xml:space="preserve">: Quy định các phương thức kiểm tra đối với thực phẩm nhập khẩu, bao gồm: kiểm tra giảm, kiểm tra thường và kiểm tra chặt </w:t>
            </w:r>
            <w:r w:rsidDel="00000000" w:rsidR="00000000" w:rsidRPr="00000000">
              <w:rPr>
                <w:rFonts w:ascii="Times New Roman" w:cs="Times New Roman" w:eastAsia="Times New Roman" w:hAnsi="Times New Roman"/>
                <w:rtl w:val="0"/>
              </w:rPr>
              <w:t xml:space="preserve">theo nguyên tắc kế thừa quy định hiện hành. Giao Bộ quản lý chuyên ngành căn cứ vào lịch sử tuân thủ quy định pháp luật an toàn thực phẩm nhập khẩu của các doanh nghiệp và phân loại rủi ro của các loại hàng hóa là thực phẩm để ban hành các chế độ kiểm tra đối với doanh nghiệp và hàng hóa</w:t>
            </w:r>
            <w:r w:rsidDel="00000000" w:rsidR="00000000" w:rsidRPr="00000000">
              <w:rPr>
                <w:rtl w:val="0"/>
              </w:rPr>
            </w:r>
          </w:p>
        </w:tc>
        <w:tc>
          <w:tcPr/>
          <w:p w:rsidR="00000000" w:rsidDel="00000000" w:rsidP="00000000" w:rsidRDefault="00000000" w:rsidRPr="00000000" w14:paraId="000003D6">
            <w:pPr>
              <w:widowControl w:val="0"/>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85%</w:t>
            </w:r>
          </w:p>
        </w:tc>
        <w:tc>
          <w:tcPr/>
          <w:p w:rsidR="00000000" w:rsidDel="00000000" w:rsidP="00000000" w:rsidRDefault="00000000" w:rsidRPr="00000000" w14:paraId="000003D7">
            <w:pPr>
              <w:widowControl w:val="0"/>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69%</w:t>
            </w:r>
          </w:p>
        </w:tc>
      </w:tr>
    </w:tbl>
    <w:p w:rsidR="00000000" w:rsidDel="00000000" w:rsidP="00000000" w:rsidRDefault="00000000" w:rsidRPr="00000000" w14:paraId="000003D8">
      <w:pPr>
        <w:pStyle w:val="Heading4"/>
        <w:spacing w:after="60" w:before="60" w:lineRule="auto"/>
        <w:ind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4.2. Giải pháp tối ưu được lựa chọn và lý do lựa chọn giải pháp</w:t>
      </w:r>
    </w:p>
    <w:p w:rsidR="00000000" w:rsidDel="00000000" w:rsidP="00000000" w:rsidRDefault="00000000" w:rsidRPr="00000000" w14:paraId="000003D9">
      <w:pPr>
        <w:widowControl w:val="0"/>
        <w:spacing w:line="276" w:lineRule="auto"/>
        <w:ind w:right="9" w:firstLine="7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Lựa chọn giải pháp 2 và bổ sung một số nội dung chi tiết như sau:</w:t>
      </w:r>
    </w:p>
    <w:p w:rsidR="00000000" w:rsidDel="00000000" w:rsidP="00000000" w:rsidRDefault="00000000" w:rsidRPr="00000000" w14:paraId="000003DA">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Quy định ba phương thức kiểm tra theo mức độ: kiểm tra chặt, kiểm tra thông thường, kiểm tra giảm dựa trên ba yếu tố: mức độ nguy cơ của hàng hóa; lịch sử tuân thủ của tổ chức/cá nhân; cảnh báo hoặc dấu hiệu vi phạm cụ thể.</w:t>
      </w:r>
    </w:p>
    <w:p w:rsidR="00000000" w:rsidDel="00000000" w:rsidP="00000000" w:rsidRDefault="00000000" w:rsidRPr="00000000" w14:paraId="000003DB">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Phương thức kiểm tra đối với thực phẩm nhập khẩu được thực hiện </w:t>
      </w:r>
      <w:r w:rsidDel="00000000" w:rsidR="00000000" w:rsidRPr="00000000">
        <w:rPr>
          <w:rFonts w:ascii="Times New Roman" w:cs="Times New Roman" w:eastAsia="Times New Roman" w:hAnsi="Times New Roman"/>
          <w:rtl w:val="0"/>
        </w:rPr>
        <w:t xml:space="preserve">theo nguyên tắc kế thừa quy định hiện hành, đồng thời tăng cường giám sát thực tế các lô hàng nhập khẩu, cụ thể: </w:t>
      </w:r>
      <w:r w:rsidDel="00000000" w:rsidR="00000000" w:rsidRPr="00000000">
        <w:rPr>
          <w:rtl w:val="0"/>
        </w:rPr>
      </w:r>
    </w:p>
    <w:p w:rsidR="00000000" w:rsidDel="00000000" w:rsidP="00000000" w:rsidRDefault="00000000" w:rsidRPr="00000000" w14:paraId="000003DC">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Đối với phương thức kiểm tra chặt: chuyển từ hình thức lấy mẫu kiểm nghiệm nhưng chỉ kiểm tra các chỉ tiêu không đạt hoặc có cảnh báo của các cơ quan có thẩm quyền sang hình thức lấy mẫu kiểm nghiệm toàn bộ các chỉ tiêu theo hồ sơ công bố và các chỉ tiêu không đạt theo cảnh báo không đạt hoặc có cảnh báo của các cơ quan có thẩm quyền.</w:t>
      </w:r>
    </w:p>
    <w:p w:rsidR="00000000" w:rsidDel="00000000" w:rsidP="00000000" w:rsidRDefault="00000000" w:rsidRPr="00000000" w14:paraId="000003DD">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Kiểm tra thông thường: chuyển từ hình thức chỉ kiểm tra hồ sơ sang hình thức sang hình thức kiểm tra hồ sơ, kiểm tra thực trạng hàng hóa và lấy mẫu kiểm nghiệm chỉ tiêu chất lượng, an toàn thực phẩm lựa chọn từ các nhóm chỉ tiêu chất lượng, an toàn thực phẩm trong hồ sơ</w:t>
      </w:r>
    </w:p>
    <w:p w:rsidR="00000000" w:rsidDel="00000000" w:rsidP="00000000" w:rsidRDefault="00000000" w:rsidRPr="00000000" w14:paraId="000003DE">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Kiểm tra giảm: chuyển từ hình thức kiểm tra hồ sơ tối đa 5% trên tổng số lô hàng nhập khẩu trong vòng 01 năm sang thực hiện kiểm tra 100% hồ sơ đối với mặt hàng nhập khẩu.</w:t>
      </w:r>
    </w:p>
    <w:p w:rsidR="00000000" w:rsidDel="00000000" w:rsidP="00000000" w:rsidRDefault="00000000" w:rsidRPr="00000000" w14:paraId="000003DF">
      <w:pPr>
        <w:ind w:firstLine="720"/>
        <w:jc w:val="both"/>
        <w:rPr>
          <w:rFonts w:ascii="Calibri" w:cs="Calibri" w:eastAsia="Calibri" w:hAnsi="Calibri"/>
        </w:rPr>
      </w:pPr>
      <w:r w:rsidDel="00000000" w:rsidR="00000000" w:rsidRPr="00000000">
        <w:rPr>
          <w:rFonts w:ascii="Calibri" w:cs="Calibri" w:eastAsia="Calibri" w:hAnsi="Calibri"/>
          <w:rtl w:val="0"/>
        </w:rPr>
        <w:t xml:space="preserve">Đề xuất bổ sung áp dụng ứng dụng công nghệ thông tin để thực hiện việc thống kê, rà soát, áp dụng phương thức kiểm tra phù hợp đối với từng doanh nghiệp và từng loại hàng hóa</w:t>
      </w:r>
    </w:p>
    <w:p w:rsidR="00000000" w:rsidDel="00000000" w:rsidP="00000000" w:rsidRDefault="00000000" w:rsidRPr="00000000" w14:paraId="000003E0">
      <w:pPr>
        <w:ind w:firstLine="720"/>
        <w:jc w:val="both"/>
        <w:rPr>
          <w:rFonts w:ascii="Calibri" w:cs="Calibri" w:eastAsia="Calibri" w:hAnsi="Calibri"/>
          <w:color w:val="000000"/>
        </w:rPr>
      </w:pPr>
      <w:r w:rsidDel="00000000" w:rsidR="00000000" w:rsidRPr="00000000">
        <w:rPr>
          <w:rFonts w:ascii="Calibri" w:cs="Calibri" w:eastAsia="Calibri" w:hAnsi="Calibri"/>
          <w:rtl w:val="0"/>
        </w:rPr>
        <w:t xml:space="preserve">Lý do lựa chọn:</w:t>
      </w:r>
      <w:r w:rsidDel="00000000" w:rsidR="00000000" w:rsidRPr="00000000">
        <w:rPr>
          <w:rtl w:val="0"/>
        </w:rPr>
      </w:r>
    </w:p>
    <w:p w:rsidR="00000000" w:rsidDel="00000000" w:rsidP="00000000" w:rsidRDefault="00000000" w:rsidRPr="00000000" w14:paraId="000003E1">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tế cho thấy nhưng sản phẩm thực phẩm nhập khẩu được miễn kiểm tra nhà nước như nguyên liệu sản xuất, sản phẩm đăng ký bản công bố… có tình trạng giả, không đảm bảo chất lượng. Doanh nghiệp lợi dụng phân loại sai sản phẩm để tránh phải kiểm tra nhà nước.</w:t>
      </w:r>
    </w:p>
    <w:p w:rsidR="00000000" w:rsidDel="00000000" w:rsidP="00000000" w:rsidRDefault="00000000" w:rsidRPr="00000000" w14:paraId="000003E2">
      <w:pPr>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 Việc kiểm tra nhà nước theo phương thức kiểm tra thông thường thực hiện theo hình thức kiểm tra trên hồ sơ không thực sự kiểm soát được chất lượng, an toàn sản phẩm thực phẩm nhập khẩu lưu hành trên thị trường.</w:t>
      </w:r>
      <w:r w:rsidDel="00000000" w:rsidR="00000000" w:rsidRPr="00000000">
        <w:rPr>
          <w:rtl w:val="0"/>
        </w:rPr>
      </w:r>
    </w:p>
    <w:p w:rsidR="00000000" w:rsidDel="00000000" w:rsidP="00000000" w:rsidRDefault="00000000" w:rsidRPr="00000000" w14:paraId="000003E3">
      <w:pPr>
        <w:jc w:val="both"/>
        <w:rPr>
          <w:rFonts w:ascii="Calibri" w:cs="Calibri" w:eastAsia="Calibri" w:hAnsi="Calibri"/>
        </w:rPr>
      </w:pPr>
      <w:r w:rsidDel="00000000" w:rsidR="00000000" w:rsidRPr="00000000">
        <w:rPr>
          <w:rFonts w:ascii="Calibri" w:cs="Calibri" w:eastAsia="Calibri" w:hAnsi="Calibri"/>
          <w:rtl w:val="0"/>
        </w:rPr>
        <w:tab/>
        <w:t xml:space="preserve">Với các quy định rõ ràng, các cơ quan quản lý có thể thực hiện công việc giám sát và kiểm tra một cách phù hợp và tăng cường hiệu quả thực thi trong công tác kiểm tra nhà nước về ATTP.</w:t>
      </w:r>
    </w:p>
    <w:p w:rsidR="00000000" w:rsidDel="00000000" w:rsidP="00000000" w:rsidRDefault="00000000" w:rsidRPr="00000000" w14:paraId="000003E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3E5">
      <w:pPr>
        <w:pStyle w:val="Heading3"/>
        <w:ind w:right="72" w:firstLine="720"/>
        <w:jc w:val="both"/>
        <w:rPr>
          <w:rFonts w:ascii="Times New Roman" w:cs="Times New Roman" w:eastAsia="Times New Roman" w:hAnsi="Times New Roman"/>
          <w:sz w:val="28"/>
          <w:szCs w:val="28"/>
        </w:rPr>
      </w:pPr>
      <w:r w:rsidDel="00000000" w:rsidR="00000000" w:rsidRPr="00000000">
        <w:rPr>
          <w:rFonts w:ascii="Calibri" w:cs="Calibri" w:eastAsia="Calibri" w:hAnsi="Calibri"/>
          <w:color w:val="000000"/>
          <w:sz w:val="28"/>
          <w:szCs w:val="28"/>
          <w:rtl w:val="0"/>
        </w:rPr>
        <w:t xml:space="preserve">5. Chính sách 5: </w:t>
      </w:r>
      <w:r w:rsidDel="00000000" w:rsidR="00000000" w:rsidRPr="00000000">
        <w:rPr>
          <w:rFonts w:ascii="Times New Roman" w:cs="Times New Roman" w:eastAsia="Times New Roman" w:hAnsi="Times New Roman"/>
          <w:sz w:val="28"/>
          <w:szCs w:val="28"/>
          <w:rtl w:val="0"/>
        </w:rPr>
        <w:t xml:space="preserve">K</w:t>
      </w:r>
      <w:r w:rsidDel="00000000" w:rsidR="00000000" w:rsidRPr="00000000">
        <w:rPr>
          <w:rFonts w:ascii="Times New Roman" w:cs="Times New Roman" w:eastAsia="Times New Roman" w:hAnsi="Times New Roman"/>
          <w:sz w:val="28"/>
          <w:szCs w:val="28"/>
          <w:highlight w:val="white"/>
          <w:rtl w:val="0"/>
        </w:rPr>
        <w:t xml:space="preserve">iểm soát chặt đối với các chất đưa vào sản xuất, chế biến thực phẩm có khả năng sử dụng sai mục đích, dễ bị lạm dụng thành các chất nguy hại</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E6">
      <w:pPr>
        <w:pStyle w:val="Heading4"/>
        <w:spacing w:after="60" w:before="60" w:lineRule="auto"/>
        <w:ind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5.1. Đánh giá tác động</w:t>
      </w:r>
    </w:p>
    <w:p w:rsidR="00000000" w:rsidDel="00000000" w:rsidP="00000000" w:rsidRDefault="00000000" w:rsidRPr="00000000" w14:paraId="000003E7">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i w:val="1"/>
          <w:iCs w:val="1"/>
          <w:rtl w:val="0"/>
        </w:rPr>
        <w:t xml:space="preserve">a) Giải pháp 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E8">
      <w:pPr>
        <w:spacing w:after="60" w:before="60" w:lineRule="auto"/>
        <w:jc w:val="both"/>
        <w:rPr>
          <w:rFonts w:ascii="Times New Roman" w:cs="Times New Roman" w:eastAsia="Times New Roman" w:hAnsi="Times New Roman"/>
          <w:color w:val="081b3a"/>
          <w:highlight w:val="white"/>
        </w:rPr>
      </w:pPr>
      <w:r w:rsidDel="00000000" w:rsidR="00000000" w:rsidRPr="00000000">
        <w:rPr>
          <w:rFonts w:ascii="Times New Roman" w:cs="Times New Roman" w:eastAsia="Times New Roman" w:hAnsi="Times New Roman"/>
          <w:rtl w:val="0"/>
        </w:rPr>
        <w:tab/>
        <w:t xml:space="preserve">Quy định nguyên tắc và tiêu chí xác định các chất dùng trong sản xuất, kinh doanh thực phẩm có khả năng sử dụng sai mục đích, dễ bị làm dụng thành các chất nguy hại cần kiểm soát đặc biệt.</w:t>
      </w:r>
      <w:r w:rsidDel="00000000" w:rsidR="00000000" w:rsidRPr="00000000">
        <w:rPr>
          <w:rFonts w:ascii="Times New Roman" w:cs="Times New Roman" w:eastAsia="Times New Roman" w:hAnsi="Times New Roman"/>
          <w:color w:val="081b3a"/>
          <w:highlight w:val="white"/>
          <w:rtl w:val="0"/>
        </w:rPr>
        <w:t xml:space="preserve"> </w:t>
      </w:r>
      <w:r w:rsidDel="00000000" w:rsidR="00000000" w:rsidRPr="00000000">
        <w:rPr>
          <w:rFonts w:ascii="Times New Roman" w:cs="Times New Roman" w:eastAsia="Times New Roman" w:hAnsi="Times New Roman"/>
          <w:rtl w:val="0"/>
        </w:rPr>
        <w:t xml:space="preserve">Chính phủ quy định cụ thể danh mục các sản phẩm phải kiểm soát đặc biệt.</w:t>
      </w:r>
      <w:r w:rsidDel="00000000" w:rsidR="00000000" w:rsidRPr="00000000">
        <w:rPr>
          <w:rtl w:val="0"/>
        </w:rPr>
      </w:r>
    </w:p>
    <w:p w:rsidR="00000000" w:rsidDel="00000000" w:rsidP="00000000" w:rsidRDefault="00000000" w:rsidRPr="00000000" w14:paraId="000003E9">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hệ thống pháp luật:</w:t>
      </w:r>
    </w:p>
    <w:p w:rsidR="00000000" w:rsidDel="00000000" w:rsidP="00000000" w:rsidRDefault="00000000" w:rsidRPr="00000000" w14:paraId="000003EA">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Tính hợp hiến, hợp pháp: Quy định kiểm soát đặc biệt đối với các chất có khả năng gây hại tới sức khỏe (ví dụ: hóa chất, phụ gia thực phẩm không an toàn, chất độc hại) là biện pháp bảo vệ sức khỏe cộng đồng. Biện pháp này phù hợp với Điều 14 và Điều 38 của Hiến pháp, khi bảo vệ sức khỏe cộng đồng là lý do chính đáng để hạn chế quyền tự do kinh doanh hoặc quyền sở hữu tài sản. Việc kiểm soát đặc biệt phải áp dụng công bằng, không phân biệt đối xử giữa hàng nội địa và nhập khẩu, hoặc giữa các doanh nghiệp. Nếu quy định áp dụng đúng nguyên tắc này, nó sẽ phù hợp với tinh thần bình đẳng trong Hiến pháp. Việc kiểm soát các chất có khả năng gây hại có thể hạn chế quyền tự do kinh doanh, nhưng điều này là hợp pháp do đảm bảo mục tiêu an toàn xã hội và sức khỏe cộng đồng. Các biện pháp được thiết kế hợp lý, không gây cản trở quá mức đến hoạt động kinh doanh hợp pháp.</w:t>
      </w:r>
    </w:p>
    <w:p w:rsidR="00000000" w:rsidDel="00000000" w:rsidP="00000000" w:rsidRDefault="00000000" w:rsidRPr="00000000" w14:paraId="000003EB">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 xml:space="preserve">+ </w:t>
      </w:r>
      <w:r w:rsidDel="00000000" w:rsidR="00000000" w:rsidRPr="00000000">
        <w:rPr>
          <w:rFonts w:ascii="Times New Roman" w:cs="Times New Roman" w:eastAsia="Times New Roman" w:hAnsi="Times New Roman"/>
          <w:rtl w:val="0"/>
        </w:rPr>
        <w:t xml:space="preserve">Tính thống nhất với hệ thống pháp luật: Quy định này phù hợp với nguyên tắc quản lý rủi ro (Luật An toàn thực phẩm): Quy định kiểm soát đặc biệt các chất có khả năng gây hại là phù hợp với nguyên tắc quản lý an toàn thực phẩm dựa trên rủi ro được quy định trong Luật An toàn thực phẩm. Việc kiểm soát này nhằm mục đích chính đáng là bảo vệ sức khỏe cộng đồng, phù hợp với các yêu cầu về quản lý các chất nguy cơ cao. Đồng thời, quy định này bảo đảm quyền lợi người tiêu dùng trong đó có quyền được thông tin đầy đủ về sản phẩm thực phẩm (Luật Bảo vệ quyền lợi người tiêu dùng). Tuân thủ tiêu chuẩn và quy chuẩn chất lượng (Luật Chất lượng sản phẩm, hàng hóa). Kiểm soát các chất có nguy cơ gây hại trong thực phẩm cũng giúp ngăn ngừa các tác động tiêu cực đến môi trường, như sử dụng hóa chất độc hại không được xử lý đúng cách (Luật Bảo vệ môi trường).</w:t>
      </w:r>
    </w:p>
    <w:p w:rsidR="00000000" w:rsidDel="00000000" w:rsidP="00000000" w:rsidRDefault="00000000" w:rsidRPr="00000000" w14:paraId="000003EC">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Tính tương thích với các điều ước quốc tế: Tạo ra môi trường cạnh tranh lành mạnh và phù hợp với các thông lệ quốc tế về kiểm soát đặc biệt đối với thực phẩm. Quản lý chất lượng và an toàn thực phẩm theo chuẩn quốc tế giúp doanh nghiệp Việt Nam nâng cao vị thế cạnh tranh, giảm chi phí do bị trả lại hàng hay yêu cầu kiểm tra bổ sung tại các thị trường quốc tế. Danh mục các sản phẩm cần được kiểm soát đặc biệt cần cân nhắc tính phù hợp với các quốc gia tránh trở thành rào cản tới các hoạt động thương mại trong nước và quốc tế. Danh mục kiểm soát đặc biệt dựa trên đánh giá khoa học và mức độ rủi ro, điều này sẽ phù hợp với Hiệp định SPS và các FTA, tuân thủ nhiều tiêu chuẩn quốc tế, như Codex Alimentarius (Ủy ban Tiêu chuẩn Thực phẩm Quốc tế), ISO, và HACCP, đáp ứng yêu cầu của SPS và TBT. </w:t>
      </w:r>
      <w:r w:rsidDel="00000000" w:rsidR="00000000" w:rsidRPr="00000000">
        <w:rPr>
          <w:rFonts w:ascii="Times New Roman" w:cs="Times New Roman" w:eastAsia="Times New Roman" w:hAnsi="Times New Roman"/>
          <w:i w:val="1"/>
          <w:iCs w:val="1"/>
          <w:rtl w:val="0"/>
        </w:rPr>
        <w:t xml:space="preserve">(Xem Phụ lục 1)</w:t>
      </w:r>
      <w:r w:rsidDel="00000000" w:rsidR="00000000" w:rsidRPr="00000000">
        <w:rPr>
          <w:rtl w:val="0"/>
        </w:rPr>
      </w:r>
    </w:p>
    <w:p w:rsidR="00000000" w:rsidDel="00000000" w:rsidP="00000000" w:rsidRDefault="00000000" w:rsidRPr="00000000" w14:paraId="000003ED">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kinh tế:</w:t>
      </w:r>
    </w:p>
    <w:p w:rsidR="00000000" w:rsidDel="00000000" w:rsidP="00000000" w:rsidRDefault="00000000" w:rsidRPr="00000000" w14:paraId="000003EE">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Nhà nước</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Khi các cơ quan quản lý nhà nước kiểm soát tốt các sản phẩm thực phẩm có thành phần đặc biệt là thực phẩm có thể dùng sai mục đích là thực phẩm có hại cho sức khoẻ cộng đồng (VD: có tác dụng gây nghiện, có thể chiết xuất các độc tố hoặc chất gây nghiện v.v..) thì người tiêu dùng sẽ tránh được những rủi ro nguy hiểm đến sức khoẻ, cộng đồng tránh được các tác động xã hội và an toàn gây nên bởi tác dụng có hại, sai mục đích của sản phẩm thực phẩm đó. Điều này góp phần xây dựng niềm tin của xã hội vào chất lượng và uy tín của ngành thực phẩm, nâng cao ý thức người tiêu dùng trong việc lựa chọn sản phẩm phù hợp và an toàn. Tuy nhiên sự thách thức lớn nhất là cần phải xây dựng được tiêu chí xác định phân nhóm danh mục các sản phẩm thực phẩm này do đây là đối tượng sản phẩm thực phẩm chưa có trong Luật cũng như văn bản quy định về ATTP trước đây. Mặt khác Nhà nước phải đầu tư vào xây dựng hệ thống quản lý, giám sát và kiểm tra các sản phẩm thực phẩm đặc biệt. Điều này bao gồm kinh phí cho các cơ quan quản lý như thanh tra thực phẩm, trang bị công nghệ kiểm tra hiện đại và nâng cao năng lực của hệ thống phòng thí nghiệm để đảm bảo chất lượng và an toàn thực phẩm. Các cơ quan liên quan cũng như hệ thống quản lý ATTP cũng phải cần thiết lập hợp tác với các cơ quan quản lý ATTP và các ngành liên quan (cảnh sát, hải quan) quốc tế để trao đổi, cập nhật thông tin về các sản phẩm đặc biệt cần phải quản lý chặt.Nguồn nhân lực của các cơ quan quản lý cần được đào tạo chuyên sâu về tiêu chuẩn an toàn thực phẩm và các quy định quốc tế để quản lý và xử lý hiệu quả. Việc này có thể phát sinh chi phí nhưng cũng giúp nâng cao chuyên môn và hiệu quả quản lý.</w:t>
      </w:r>
      <w:r w:rsidDel="00000000" w:rsidR="00000000" w:rsidRPr="00000000">
        <w:rPr>
          <w:rtl w:val="0"/>
        </w:rPr>
      </w:r>
    </w:p>
    <w:p w:rsidR="00000000" w:rsidDel="00000000" w:rsidP="00000000" w:rsidRDefault="00000000" w:rsidRPr="00000000" w14:paraId="000003EF">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sản phẩm thực phẩm đặc biệt được đưa vào quản lý có thể bị đánh thuế cao hơn để bảo vệ sức khỏe người tiêu dùng, đặc biệt là các sản phẩm có nguy cơ ảnh hưởng sức khỏe như đồ uống có cồn và thực phẩm chế biến sẵn. Thuế này cũng giúp tăng nguồn thu cho ngân sách nhà nước. Đồng thời, doanh nghiệp sản xuất, nhập khẩu hoặc kinh doanh các sản phẩm đặc biệt phải chịu các khoản phí cấp phép và phí kiểm tra an toàn trước khi đưa sản phẩm ra thị trường. Khoản thu này giúp nhà nước có thêm nguồn thu để hỗ trợ các hoạt động kiểm tra, quản lý và giám sát.</w:t>
      </w:r>
    </w:p>
    <w:p w:rsidR="00000000" w:rsidDel="00000000" w:rsidP="00000000" w:rsidRDefault="00000000" w:rsidRPr="00000000" w14:paraId="000003F0">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Đặc biệt, việc quản lý chặt chẽ các sản phẩm thực phẩm đặc biệt giúp giảm các rủi ro sức khỏe như ngộ độc thực phẩm, bệnh mãn tính và các vấn đề sức khỏe liên quan đến tiêu thụ thực phẩm không an toàn, chi phí cho dịch vụ y tế và chi phí xã hội giảm, giúp giảm gánh nặng cho ngân sách y tế nhà nước. Bên cạnh đó, khi sức khỏe cộng đồng được bảo vệ tốt hơn, người lao động sẽ có thể làm việc hiệu quả hơn, giảm thiểu thời gian nghỉ ốm và tăng năng suất lao động. Điều này đóng góp tích cực vào nền kinh tế quốc gia.</w:t>
      </w:r>
    </w:p>
    <w:p w:rsidR="00000000" w:rsidDel="00000000" w:rsidP="00000000" w:rsidRDefault="00000000" w:rsidRPr="00000000" w14:paraId="000003F1">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doanh nghiệp</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Để đáp ứng các tiêu chuẩn an toàn thực phẩm, doanh nghiệp phải đầu tư vào công nghệ sản xuất hiện đại, quy trình kiểm soát chất lượng tốt hơn, từ đó thúc đẩy sự phát triển công nghệ trong nước và nâng cao chất lượng ngành sản xuất thực phẩm.</w:t>
      </w:r>
      <w:r w:rsidDel="00000000" w:rsidR="00000000" w:rsidRPr="00000000">
        <w:rPr>
          <w:rFonts w:ascii="Times New Roman" w:cs="Times New Roman" w:eastAsia="Times New Roman" w:hAnsi="Times New Roman"/>
          <w:color w:val="000000"/>
          <w:rtl w:val="0"/>
        </w:rPr>
        <w:t xml:space="preserve"> Đồng thời, đ</w:t>
      </w:r>
      <w:r w:rsidDel="00000000" w:rsidR="00000000" w:rsidRPr="00000000">
        <w:rPr>
          <w:rFonts w:ascii="Times New Roman" w:cs="Times New Roman" w:eastAsia="Times New Roman" w:hAnsi="Times New Roman"/>
          <w:rtl w:val="0"/>
        </w:rPr>
        <w:t xml:space="preserve">ể đảm bảo các quy định an toàn nghiêm ngặt khuyến khích các doanh nghiệp nghiên cứu, phát triển các sản phẩm mới và áp dụng công nghệ tiên tiến, không chỉ nâng cao chất lượng sản phẩm mà còn giúp các doanh nghiệp đáp ứng tốt hơn nhu cầu trong nước và tăng khả năng cạnh tranh quốc tế.</w:t>
      </w:r>
      <w:r w:rsidDel="00000000" w:rsidR="00000000" w:rsidRPr="00000000">
        <w:rPr>
          <w:rtl w:val="0"/>
        </w:rPr>
      </w:r>
    </w:p>
    <w:p w:rsidR="00000000" w:rsidDel="00000000" w:rsidP="00000000" w:rsidRDefault="00000000" w:rsidRPr="00000000" w14:paraId="000003F2">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Tuy nhiên, điều này cũng có thể tạo gánh nặng về chi phí cho doanh nghiệp nhưng đổi lại doanh nghiệp sẽ có cơ hội để củng cố niềm tin đối với người tiêu dùng đồng thời các sản phẩm có thể gia nhập cộng đồng quốc tế, đẩy mạnh xuất khẩu. </w:t>
      </w:r>
      <w:r w:rsidDel="00000000" w:rsidR="00000000" w:rsidRPr="00000000">
        <w:rPr>
          <w:rFonts w:ascii="Times New Roman" w:cs="Times New Roman" w:eastAsia="Times New Roman" w:hAnsi="Times New Roman"/>
          <w:rtl w:val="0"/>
        </w:rPr>
        <w:t xml:space="preserve">Khi các sản phẩm thực phẩm đáp ứng được tiêu chuẩn an toàn quốc tế, cơ hội thâm nhập vào thị trường xuất khẩu sẽ gia tăng. Điều này đặc biệt có lợi cho các doanh nghiệp Việt Nam muốn xuất khẩu sang các thị trường khó tính như EU, Hoa Kỳ và Nhật Bản.</w:t>
      </w:r>
      <w:r w:rsidDel="00000000" w:rsidR="00000000" w:rsidRPr="00000000">
        <w:rPr>
          <w:rtl w:val="0"/>
        </w:rPr>
      </w:r>
    </w:p>
    <w:p w:rsidR="00000000" w:rsidDel="00000000" w:rsidP="00000000" w:rsidRDefault="00000000" w:rsidRPr="00000000" w14:paraId="000003F3">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Tác động đối với người tiêu dùng</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Có khả năng gia tăng chi phí với người tiêu dùng do giá thành sản phẩm tăng. Tuy nhiên, quản lý chặt chẽ các sản phẩm thực phẩm có thành phần đặc biệt giúp nâng cao ý thức tiêu dùng của người dân, khuyến khích lựa chọn sản phẩm an toàn, thân thiện với môi trường và sức khỏe. Điều này góp phần xây dựng một xã hội tiêu dùng bền vững và có trách nhiệm.</w:t>
      </w:r>
      <w:r w:rsidDel="00000000" w:rsidR="00000000" w:rsidRPr="00000000">
        <w:rPr>
          <w:rtl w:val="0"/>
        </w:rPr>
      </w:r>
    </w:p>
    <w:p w:rsidR="00000000" w:rsidDel="00000000" w:rsidP="00000000" w:rsidRDefault="00000000" w:rsidRPr="00000000" w14:paraId="000003F4">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Về mặt xã hội, </w:t>
      </w:r>
      <w:r w:rsidDel="00000000" w:rsidR="00000000" w:rsidRPr="00000000">
        <w:rPr>
          <w:rFonts w:ascii="Times New Roman" w:cs="Times New Roman" w:eastAsia="Times New Roman" w:hAnsi="Times New Roman"/>
          <w:color w:val="000000"/>
          <w:rtl w:val="0"/>
        </w:rPr>
        <w:t xml:space="preserve">q</w:t>
      </w:r>
      <w:r w:rsidDel="00000000" w:rsidR="00000000" w:rsidRPr="00000000">
        <w:rPr>
          <w:rFonts w:ascii="Times New Roman" w:cs="Times New Roman" w:eastAsia="Times New Roman" w:hAnsi="Times New Roman"/>
          <w:rtl w:val="0"/>
        </w:rPr>
        <w:t xml:space="preserve">uản lý các sản phẩm thực phẩm cần kiểm soát đặc biệt có tác động tích cực đến nhiều khía cạnh xã hội, từ bảo vệ sức khỏe cộng đồng, nâng cao ý thức tiêu dùng, đến thúc đẩy sự công bằng trong kinh doanh và phát triển bền vững. Đây là bước đi chiến lược giúp xây dựng một xã hội khỏe mạnh, văn minh và có trách nhiệm hơn, đồng thời góp phần củng cố vị thế của quốc gia trong bối cảnh hội nhập quốc tế.</w:t>
      </w:r>
      <w:r w:rsidDel="00000000" w:rsidR="00000000" w:rsidRPr="00000000">
        <w:rPr>
          <w:rtl w:val="0"/>
        </w:rPr>
      </w:r>
    </w:p>
    <w:p w:rsidR="00000000" w:rsidDel="00000000" w:rsidP="00000000" w:rsidRDefault="00000000" w:rsidRPr="00000000" w14:paraId="000003F5">
      <w:pPr>
        <w:widowControl w:val="0"/>
        <w:spacing w:after="60" w:before="60" w:lineRule="auto"/>
        <w:ind w:right="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Quản lý các sản phẩm thực phẩm có thành phần kiểm soát đặc biệt là một yếu tố quan trọng nhằm bảo vệ sức khỏe cộng đồng, đảm bảo chất lượng sản phẩm và khuyến khích tiêu dùng bền vững. Nhờ việc quản lý chặt chẽ, người tiêu dùng có thể yên tâm về tính an toàn của thực phẩm, và xã hội có thể duy trì một nền tảng kinh doanh thực phẩm minh bạch, bền vững và có trách nhiệm. Việc thiếu kiểm soát chặt chẽ dẫn đến nguy cơ cao về ô nhiễm thực phẩm, có thể gây ra các vụ ngộ độc thực phẩm lớn, ảnh hưởng nghiêm trọng đến sức khỏe cộng đồng.</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Đặc biệt là ở các nhóm dễ bị tổn thương như t</w:t>
      </w:r>
      <w:r w:rsidDel="00000000" w:rsidR="00000000" w:rsidRPr="00000000">
        <w:rPr>
          <w:rFonts w:ascii="Times New Roman" w:cs="Times New Roman" w:eastAsia="Times New Roman" w:hAnsi="Times New Roman"/>
          <w:rtl w:val="0"/>
        </w:rPr>
        <w:t xml:space="preserve">rẻ em, người già, phụ nữ dễ bị ảnh hưởng bởi thực phẩm chứa chất độc hại. Quy định kiểm soát đặc biệt có khả năng mang lại lợi ích khá lớn trong việc bảo vệ sức khỏe của trẻ em và người cao tuổi. Sức khỏe của cộng đồng sẽ bị ảnh hưởng tiêu cực nếu thực phẩm không an toàn tiếp tục lưu hành trên thị trường, dẫn đến tình trạng suy dinh dưỡng, ngộ độc, và các bệnh mãn tính khác. Điều này sẽ tạo áp lực lớn lên hệ thống y tế, làm tăng chi phí điều trị và quản lý các dịch bệnh liên quan đến thực phẩm. </w:t>
      </w:r>
      <w:r w:rsidDel="00000000" w:rsidR="00000000" w:rsidRPr="00000000">
        <w:rPr>
          <w:rFonts w:ascii="Times New Roman" w:cs="Times New Roman" w:eastAsia="Times New Roman" w:hAnsi="Times New Roman"/>
          <w:color w:val="000000"/>
          <w:rtl w:val="0"/>
        </w:rPr>
        <w:t xml:space="preserve">Ngoài ra, việc đưa các chất độc hại vào quy trình sản xuất thực phẩm có khả năng tác động đến sức khỏe của 1 lực lượng khá lớn lao động khu vực thực phẩm khi trực tiếp tiếp xúc với các sản phẩm trong sản xuất. Trong đa số các trường hợp, thông tin này sẽ không được cung cấp tới người lao động một cách minh bạch. </w:t>
      </w:r>
      <w:r w:rsidDel="00000000" w:rsidR="00000000" w:rsidRPr="00000000">
        <w:rPr>
          <w:rtl w:val="0"/>
        </w:rPr>
      </w:r>
    </w:p>
    <w:p w:rsidR="00000000" w:rsidDel="00000000" w:rsidP="00000000" w:rsidRDefault="00000000" w:rsidRPr="00000000" w14:paraId="000003F6">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giới:</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sản phẩm thực phẩm cần kiểm soát đặc biệt đưa vào quản lý sẽ tạo môi trường sống và sức khỏe tốt hơn, tránh các nguy cơ có hại cho sức khỏe và mang lại chất lượng dân số tốt hơn cho cả nam giới và nữ giới.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Xét về mặt lợi ích, quy định kiểm soát thực phẩm đặc biệt có thể giúp giảm nguy cơ tiếp xúc với các chất độc hại, bảo vệ sức khỏe cho phụ nữ và gia đình. Một số chất nguy hại trong thực phẩm có thể ảnh hưởng trực tiếp đến sức khỏe sinh sản của phụ nữ, bao gồm nguy cơ đối với thai kỳ và trẻ sơ sinh. Việc kiểm soát chặt chẽ các chất này góp phần bảo vệ sức khỏe sinh sản.</w:t>
      </w:r>
    </w:p>
    <w:p w:rsidR="00000000" w:rsidDel="00000000" w:rsidP="00000000" w:rsidRDefault="00000000" w:rsidRPr="00000000" w14:paraId="000003F9">
      <w:pPr>
        <w:widowControl w:val="0"/>
        <w:spacing w:after="60" w:before="60" w:lineRule="auto"/>
        <w:ind w:right="9" w:firstLine="72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Tác động về thủ tục hành chính:</w:t>
      </w:r>
    </w:p>
    <w:p w:rsidR="00000000" w:rsidDel="00000000" w:rsidP="00000000" w:rsidRDefault="00000000" w:rsidRPr="00000000" w14:paraId="000003FA">
      <w:pPr>
        <w:widowControl w:val="0"/>
        <w:spacing w:after="60" w:before="60" w:lineRule="auto"/>
        <w:ind w:right="9"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Tăng thủ tục hành chính cho các doanh nghiệp và cơ quan nhà nước khi thực hiện quản lý các sản phẩm có khả năng sửa dụng sai mục đích, gây nguy hại cho sức khỏe con người. Tuy nhiên, việc này là cần thiết nhằm giảm thiểu các thiệt hại về kinh tế và sức khỏe mà các sản phẩm có khả năng gây hại do sử dụng sai mục đích mang lại.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Bảng  16.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Tính đồng thuận trong lựa chọn giải pháp sửa đổi về quản lý nhà nước đối với </w:t>
      </w:r>
      <w:r w:rsidDel="00000000" w:rsidR="00000000" w:rsidRPr="00000000">
        <w:rPr>
          <w:rFonts w:ascii="Times New Roman" w:cs="Times New Roman" w:eastAsia="Times New Roman" w:hAnsi="Times New Roman"/>
          <w:b w:val="1"/>
          <w:bCs w:val="1"/>
          <w:i w:val="1"/>
          <w:iCs w:val="1"/>
          <w:smallCaps w:val="0"/>
          <w:strike w:val="0"/>
          <w:color w:val="000000"/>
          <w:sz w:val="28"/>
          <w:szCs w:val="28"/>
          <w:highlight w:val="white"/>
          <w:u w:val="none"/>
          <w:vertAlign w:val="baseline"/>
          <w:rtl w:val="0"/>
        </w:rPr>
        <w:t xml:space="preserve">các chất đưa vào sản xuất, chế biến thực phẩm có khả năng sử dụng sai mục đích, dễ bị lạm dụng thành các chất nguy hại</w:t>
      </w:r>
      <w:r w:rsidDel="00000000" w:rsidR="00000000" w:rsidRPr="00000000">
        <w:rPr>
          <w:rtl w:val="0"/>
        </w:rPr>
      </w:r>
    </w:p>
    <w:tbl>
      <w:tblPr>
        <w:tblStyle w:val="Table18"/>
        <w:tblW w:w="9051.0" w:type="dxa"/>
        <w:jc w:val="left"/>
        <w:tblInd w:w="-5.0" w:type="dxa"/>
        <w:tblLayout w:type="fixed"/>
        <w:tblLook w:val="0400"/>
      </w:tblPr>
      <w:tblGrid>
        <w:gridCol w:w="6210"/>
        <w:gridCol w:w="1260"/>
        <w:gridCol w:w="1581"/>
        <w:tblGridChange w:id="0">
          <w:tblGrid>
            <w:gridCol w:w="6210"/>
            <w:gridCol w:w="1260"/>
            <w:gridCol w:w="1581"/>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C">
            <w:pPr>
              <w:spacing w:after="60" w:before="6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Phương án đánh giá tác động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spacing w:after="60" w:before="6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SYT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spacing w:after="60" w:before="6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Doanh nghiệp</w:t>
            </w:r>
          </w:p>
        </w:tc>
      </w:tr>
      <w:tr>
        <w:trPr>
          <w:cantSplit w:val="0"/>
          <w:trHeight w:val="31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spacing w:after="60" w:before="60"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Không quy định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r>
      <w:tr>
        <w:trPr>
          <w:cantSplit w:val="0"/>
          <w:trHeight w:val="116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spacing w:after="60" w:before="60" w:lineRule="auto"/>
              <w:jc w:val="both"/>
              <w:rPr>
                <w:rFonts w:ascii="Times New Roman" w:cs="Times New Roman" w:eastAsia="Times New Roman" w:hAnsi="Times New Roman"/>
                <w:color w:val="081b3a"/>
                <w:highlight w:val="white"/>
              </w:rPr>
            </w:pPr>
            <w:r w:rsidDel="00000000" w:rsidR="00000000" w:rsidRPr="00000000">
              <w:rPr>
                <w:rFonts w:ascii="Times New Roman" w:cs="Times New Roman" w:eastAsia="Times New Roman" w:hAnsi="Times New Roman"/>
                <w:color w:val="000000"/>
                <w:rtl w:val="0"/>
              </w:rPr>
              <w:t xml:space="preserve">Giải pháp 1: </w:t>
            </w:r>
            <w:r w:rsidDel="00000000" w:rsidR="00000000" w:rsidRPr="00000000">
              <w:rPr>
                <w:rFonts w:ascii="Times New Roman" w:cs="Times New Roman" w:eastAsia="Times New Roman" w:hAnsi="Times New Roman"/>
                <w:rtl w:val="0"/>
              </w:rPr>
              <w:t xml:space="preserve">Quy định nguyên tắc và tiêu chí xác định </w:t>
            </w:r>
            <w:r w:rsidDel="00000000" w:rsidR="00000000" w:rsidRPr="00000000">
              <w:rPr>
                <w:rFonts w:ascii="Times New Roman" w:cs="Times New Roman" w:eastAsia="Times New Roman" w:hAnsi="Times New Roman"/>
                <w:highlight w:val="white"/>
                <w:rtl w:val="0"/>
              </w:rPr>
              <w:t xml:space="preserve">các chất đưa vào sản xuất, chế biến thực phẩm có khả năng sử dụng sai mục đích, dễ bị lạm dụng thành các chất nguy hại</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81b3a"/>
                <w:highlight w:val="white"/>
                <w:rtl w:val="0"/>
              </w:rPr>
              <w:t xml:space="preserve"> </w:t>
            </w:r>
            <w:r w:rsidDel="00000000" w:rsidR="00000000" w:rsidRPr="00000000">
              <w:rPr>
                <w:rFonts w:ascii="Times New Roman" w:cs="Times New Roman" w:eastAsia="Times New Roman" w:hAnsi="Times New Roman"/>
                <w:rtl w:val="0"/>
              </w:rPr>
              <w:t xml:space="preserve">Chính phủ quy định cụ thể danh mục các sản phẩm phải kiểm soát đặc biệt.</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03">
            <w:pPr>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94%</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04">
            <w:pPr>
              <w:spacing w:after="60" w:before="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83%</w:t>
            </w:r>
          </w:p>
        </w:tc>
      </w:tr>
    </w:tbl>
    <w:p w:rsidR="00000000" w:rsidDel="00000000" w:rsidP="00000000" w:rsidRDefault="00000000" w:rsidRPr="00000000" w14:paraId="00000405">
      <w:pPr>
        <w:pStyle w:val="Heading4"/>
        <w:ind w:firstLine="720"/>
        <w:rPr>
          <w:b w:val="1"/>
          <w:bCs w:val="1"/>
          <w:color w:val="000000"/>
        </w:rPr>
      </w:pPr>
      <w:r w:rsidDel="00000000" w:rsidR="00000000" w:rsidRPr="00000000">
        <w:rPr>
          <w:b w:val="1"/>
          <w:bCs w:val="1"/>
          <w:color w:val="000000"/>
          <w:rtl w:val="0"/>
        </w:rPr>
        <w:t xml:space="preserve">5.2. Giải pháp tối ưu được lựa chọn và lý do lựa chọn giải pháp </w:t>
      </w:r>
    </w:p>
    <w:p w:rsidR="00000000" w:rsidDel="00000000" w:rsidP="00000000" w:rsidRDefault="00000000" w:rsidRPr="00000000" w14:paraId="00000406">
      <w:pPr>
        <w:ind w:firstLine="720"/>
        <w:rPr>
          <w:rFonts w:ascii="Calibri" w:cs="Calibri" w:eastAsia="Calibri" w:hAnsi="Calibri"/>
        </w:rPr>
      </w:pPr>
      <w:r w:rsidDel="00000000" w:rsidR="00000000" w:rsidRPr="00000000">
        <w:rPr>
          <w:rFonts w:ascii="Calibri" w:cs="Calibri" w:eastAsia="Calibri" w:hAnsi="Calibri"/>
          <w:rtl w:val="0"/>
        </w:rPr>
        <w:t xml:space="preserve">Lựa chọn giải pháp 1 và quy định cụ thể một số nội dung, cụ thể như sau:</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Xây dựng danh mục các nguyên liệu thực phẩm, phụ gia thực phẩm và chất hỗ trợ chế biến sử dụng trong chế biến, sản xuất thực phẩm có khả năng sử dụng sai mục đích, dễ bị lạm dụng thành các chất nguy hại phủ hợp với quy định của pháp luật hiện hành và thông lệ quốc tế. Danh mục này sẽ được cập nhật thường xuyên trên cơ sở tình hình kinh tế xã hội trong từng thời kỳ.</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Quy định việc công bố tiêu chuẩn các sản phẩm thực phẩm sử dụng các chất thuộc Danh mục phải có hàm lượng sử dụng và tỷ lệ hư hao đối với các chất này.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Quy định điều kiện kinh doanh: chỉ được phép nhập khẩu, sản xuất, kinh doanh đối với các cơ sở có chức năng sản xuất thực phẩm.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Quy định chế độ khai báo từ khi nhập khẩu hoặc sản xuất trong nước các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nguyên liệu thực phẩm, phụ gia thực phẩm và chất hỗ trợ chế biến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thuộc danh mục đưa vào sản xuất thực phẩm đến khi thực phẩm được lưu thông trên thị trường nhằm hạn chế tối đa việc sử dụng sai mục đích các loại sản phẩm này.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Quy định tần xuất việc kiểm tra, hậu kiểm đối với các cơ sở sản xuất, kinh doanh thực phẩm sử dụng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nguyên liệu thực phẩm, phụ gia thực phẩm và chất hỗ trợ chế biến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thuộc danh mục.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Quy định trách nhiệm phối hợp giữa các bộ, ngành, địa phương trong quản lý, kiểm soát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nguyên liệu thực phẩm, phụ gia thực phẩm và chất hỗ trợ chế biến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có nguy cơ bị sử dụng sai mục đích; tăng cường chia sẻ thông tin, dữ liệu phục vụ công tác quản lý, giám sát và xử lý vi phạm.</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Lý do đề xuất: </w:t>
      </w:r>
    </w:p>
    <w:p w:rsidR="00000000" w:rsidDel="00000000" w:rsidP="00000000" w:rsidRDefault="00000000" w:rsidRPr="00000000" w14:paraId="0000040E">
      <w:pPr>
        <w:jc w:val="both"/>
        <w:rPr>
          <w:rFonts w:ascii="Calibri" w:cs="Calibri" w:eastAsia="Calibri" w:hAnsi="Calibri"/>
        </w:rPr>
      </w:pPr>
      <w:r w:rsidDel="00000000" w:rsidR="00000000" w:rsidRPr="00000000">
        <w:rPr>
          <w:rFonts w:ascii="Calibri" w:cs="Calibri" w:eastAsia="Calibri" w:hAnsi="Calibri"/>
          <w:rtl w:val="0"/>
        </w:rPr>
        <w:tab/>
        <w:t xml:space="preserve">Thứ nhất, các chất cần quản lý chặt thường tiềm ẩn nhiều nguy cơ đối với sức khỏe cộng đồng, do chứa các thành phần có thể gây hại nếu không được kiểm soát chặt chẽ, chẳng hạn như chất phụ gia, hóa chất bảo quản, hay các thành phần biến đổi gen. Sự quản lý của nhà nước thông qua các tiêu chuẩn, quy chuẩn và quy trình kiểm tra giúp đảm bảo an toàn cho người tiêu dùng, hạn chế tối đa các tác động xấu đến sức khỏe.</w:t>
      </w:r>
    </w:p>
    <w:p w:rsidR="00000000" w:rsidDel="00000000" w:rsidP="00000000" w:rsidRDefault="00000000" w:rsidRPr="00000000" w14:paraId="0000040F">
      <w:pPr>
        <w:jc w:val="both"/>
        <w:rPr>
          <w:rFonts w:ascii="Calibri" w:cs="Calibri" w:eastAsia="Calibri" w:hAnsi="Calibri"/>
        </w:rPr>
      </w:pPr>
      <w:r w:rsidDel="00000000" w:rsidR="00000000" w:rsidRPr="00000000">
        <w:rPr>
          <w:rFonts w:ascii="Calibri" w:cs="Calibri" w:eastAsia="Calibri" w:hAnsi="Calibri"/>
          <w:rtl w:val="0"/>
        </w:rPr>
        <w:tab/>
        <w:t xml:space="preserve">Thứ hai, một số nhóm sản phẩm thực phẩm đặc biệt đã được quản lý (thực phẩm chức năng, thực phẩm cho trẻ em, các loại thực phẩm nhập khẩu), tuy nhiên một số sản phẩm mới đã xuất hiện trên thị trường, đặc biệt là thị trường quốc tế như: các sản phẩm sinh học, sản phẩm hữu cơ, sản phẩm biến đổi gen hoặc các sản phẩm có thành phần chất cấm, chất hạn chế sử dụng trong chế biến thực phẩm chưa được quy định cụ thể. Việc quản lý nhà nước chặt hơn đối với các nhóm sản phẩm này không chỉ giúp giám sát quy trình sản xuất, nhập khẩu và phân phối mà còn ngăn chặn các sản phẩm kém chất lượng hoặc không rõ nguồn gốc tràn lan trên thị trường, bảo vệ quyền lợi và niềm tin của người tiêu dùng.</w:t>
      </w:r>
    </w:p>
    <w:p w:rsidR="00000000" w:rsidDel="00000000" w:rsidP="00000000" w:rsidRDefault="00000000" w:rsidRPr="00000000" w14:paraId="00000410">
      <w:pPr>
        <w:jc w:val="both"/>
        <w:rPr>
          <w:rFonts w:ascii="Calibri" w:cs="Calibri" w:eastAsia="Calibri" w:hAnsi="Calibri"/>
        </w:rPr>
      </w:pPr>
      <w:r w:rsidDel="00000000" w:rsidR="00000000" w:rsidRPr="00000000">
        <w:rPr>
          <w:rFonts w:ascii="Calibri" w:cs="Calibri" w:eastAsia="Calibri" w:hAnsi="Calibri"/>
          <w:rtl w:val="0"/>
        </w:rPr>
        <w:tab/>
        <w:t xml:space="preserve">Thứ ba, quản lý nhà nước đối với nhóm chất cần kiểm soát đặc biệt này cũng nhằm thúc đẩy sự phát triển của ngành thực phẩm một cách bền vững và có trách nhiệm. Các quy định về chất lượng và an toàn thực phẩm giúp các doanh nghiệp có hướng phát triển đúng đắn, nâng cao năng lực cạnh tranh, đồng thời ngăn ngừa các hành vi gian lận thương mại như pha trộn, giả mạo sản phẩm. Điều này góp phần xây dựng một môi trường kinh doanh lành mạnh, thúc đẩy nền kinh tế phát triển và tạo niềm tin lâu dài cho xã hội.</w:t>
      </w:r>
    </w:p>
    <w:p w:rsidR="00000000" w:rsidDel="00000000" w:rsidP="00000000" w:rsidRDefault="00000000" w:rsidRPr="00000000" w14:paraId="00000411">
      <w:pPr>
        <w:ind w:firstLine="567"/>
        <w:jc w:val="both"/>
        <w:rPr>
          <w:rFonts w:ascii="Calibri" w:cs="Calibri" w:eastAsia="Calibri" w:hAnsi="Calibri"/>
        </w:rPr>
      </w:pPr>
      <w:r w:rsidDel="00000000" w:rsidR="00000000" w:rsidRPr="00000000">
        <w:rPr>
          <w:rFonts w:ascii="Times New Roman" w:cs="Times New Roman" w:eastAsia="Times New Roman" w:hAnsi="Times New Roman"/>
          <w:color w:val="000000"/>
          <w:rtl w:val="0"/>
        </w:rPr>
        <w:t xml:space="preserve">Trong thời gian qua, xuất hiện tình trạng lạm dụng một số nguyên liệu thực phẩm, phụ gia thực phẩm và chất hỗ trợ chế biến sử dụng trong sản xuất và chế biến thực phẩm nhưng sử dụng sai mục đích và gây hại cho cơ thể như N2O, cafein…Tuy nhiên chưa có quy định quản lý cụ thể hay chế tài xử phạt thích đáng dẫn đến việc lúng túng khi xử lý các vụ việc sử dụng các chất sai mục đích, lạm dụng. Việc xây dựng danh mục nguyên liệu thực phẩm, phụ gia thực phẩm và chất hỗ trợ chế biến sử dụng sai mục đích, dễ bị lạm dụng thành các chất nguy hại giúp cơ quan quản lý chủ động trong việc phòng ngừa các sự cố xảy ra cũng như giảm thiểu tình trạng lợi dụng kẽ hở pháp lý để bán sai mục đích nhằm thu lời bất chính. Bên cạnh việc giám sát tiền kiểm, chính sách còn tập trung vào việc hậu kiểm từ khi đưa các chất này vào sản xuất thực phẩm đến khi sản phẩm thực phẩm được lưu thông trên thị trường để giảm thiểu tình trạng sử dụng sai các chất này.</w:t>
      </w: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none"/>
          <w:vertAlign w:val="baseline"/>
          <w:rtl w:val="0"/>
        </w:rPr>
        <w:t xml:space="preserve">Trên đây là Báo cáo đánh giá tác động của chính sách đối với đề nghị xây dựng Luật an toàn thực phẩm (sửa đổi). Báo cáo này đã được hoàn thiện theo ý kiến góp ý của Bộ, ngành, các đối tượng có liên quan, gửi đăng tải trên Cổng thông tin điện tử của Chính phủ, Bộ Y tế để xin ý kiến rộng rãi. (Bảng tổng hợp tiếp thu, giải trình ý kiến các Bộ, ngành kèm theo bộ hồ sơ đề nghị xây dựng Luật). Đồng thời, Báo cáo cũng đã được chỉnh sửa, hoàn thiện theo các ý kiến thẩm định tại Báo cáo thẩm định số 322/BCTĐ-BTP về báo cáo thẩm định đề nghị xây dựng Luật an toàn thực phẩm (sửa đổi) của Bộ Tư pháp ngày 23/12/2024.</w:t>
      </w: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9"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9"/>
        <w:tblW w:w="9546.0" w:type="dxa"/>
        <w:jc w:val="left"/>
        <w:tblLayout w:type="fixed"/>
        <w:tblLook w:val="0000"/>
      </w:tblPr>
      <w:tblGrid>
        <w:gridCol w:w="5356"/>
        <w:gridCol w:w="4190"/>
        <w:tblGridChange w:id="0">
          <w:tblGrid>
            <w:gridCol w:w="5356"/>
            <w:gridCol w:w="4190"/>
          </w:tblGrid>
        </w:tblGridChange>
      </w:tblGrid>
      <w:tr>
        <w:trPr>
          <w:cantSplit w:val="0"/>
          <w:trHeight w:val="1381" w:hRule="atLeast"/>
          <w:tblHeader w:val="0"/>
        </w:trPr>
        <w:tc>
          <w:tcPr/>
          <w:p w:rsidR="00000000" w:rsidDel="00000000" w:rsidP="00000000" w:rsidRDefault="00000000" w:rsidRPr="00000000" w14:paraId="00000414">
            <w:pPr>
              <w:spacing w:after="60" w:before="60" w:lineRule="auto"/>
              <w:ind w:right="11"/>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Nơi nhận:</w:t>
            </w:r>
          </w:p>
          <w:p w:rsidR="00000000" w:rsidDel="00000000" w:rsidP="00000000" w:rsidRDefault="00000000" w:rsidRPr="00000000" w14:paraId="00000415">
            <w:pPr>
              <w:ind w:right="1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Chính phủ;</w:t>
            </w:r>
          </w:p>
          <w:p w:rsidR="00000000" w:rsidDel="00000000" w:rsidP="00000000" w:rsidRDefault="00000000" w:rsidRPr="00000000" w14:paraId="00000416">
            <w:pPr>
              <w:widowControl w:val="0"/>
              <w:ind w:left="-115" w:right="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Thủ tướng Chính phủ (để báo cáo);</w:t>
            </w:r>
          </w:p>
          <w:p w:rsidR="00000000" w:rsidDel="00000000" w:rsidP="00000000" w:rsidRDefault="00000000" w:rsidRPr="00000000" w14:paraId="00000417">
            <w:pPr>
              <w:widowControl w:val="0"/>
              <w:ind w:left="-115" w:right="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Các Phó Thủ tướng Chính phủ (để báo cáo);</w:t>
            </w:r>
          </w:p>
          <w:p w:rsidR="00000000" w:rsidDel="00000000" w:rsidP="00000000" w:rsidRDefault="00000000" w:rsidRPr="00000000" w14:paraId="00000418">
            <w:pPr>
              <w:widowControl w:val="0"/>
              <w:ind w:left="-115" w:right="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Văn phòng Chính phủ (để phối hợp);</w:t>
            </w:r>
          </w:p>
          <w:p w:rsidR="00000000" w:rsidDel="00000000" w:rsidP="00000000" w:rsidRDefault="00000000" w:rsidRPr="00000000" w14:paraId="00000419">
            <w:pPr>
              <w:widowControl w:val="0"/>
              <w:ind w:left="-115" w:right="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Bộ Tư pháp (để phối hợp);</w:t>
            </w:r>
          </w:p>
          <w:p w:rsidR="00000000" w:rsidDel="00000000" w:rsidP="00000000" w:rsidRDefault="00000000" w:rsidRPr="00000000" w14:paraId="0000041A">
            <w:pPr>
              <w:widowControl w:val="0"/>
              <w:ind w:left="-115" w:right="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Bộ trưởng (để báo cáo);</w:t>
            </w:r>
          </w:p>
          <w:p w:rsidR="00000000" w:rsidDel="00000000" w:rsidP="00000000" w:rsidRDefault="00000000" w:rsidRPr="00000000" w14:paraId="0000041B">
            <w:pPr>
              <w:widowControl w:val="0"/>
              <w:ind w:left="-115" w:right="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Các Đ/c Thứ trưởng;</w:t>
            </w:r>
          </w:p>
          <w:p w:rsidR="00000000" w:rsidDel="00000000" w:rsidP="00000000" w:rsidRDefault="00000000" w:rsidRPr="00000000" w14:paraId="0000041C">
            <w:pPr>
              <w:widowControl w:val="0"/>
              <w:ind w:left="-115" w:right="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Lưu: VT, ATTP.</w:t>
            </w:r>
          </w:p>
          <w:p w:rsidR="00000000" w:rsidDel="00000000" w:rsidP="00000000" w:rsidRDefault="00000000" w:rsidRPr="00000000" w14:paraId="0000041D">
            <w:pPr>
              <w:widowControl w:val="0"/>
              <w:spacing w:after="60" w:before="60" w:lineRule="auto"/>
              <w:ind w:right="14"/>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41E">
            <w:pPr>
              <w:widowControl w:val="0"/>
              <w:spacing w:after="60" w:before="60" w:lineRule="auto"/>
              <w:ind w:right="1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KT.BỘ TRƯỞNG</w:t>
            </w:r>
          </w:p>
          <w:p w:rsidR="00000000" w:rsidDel="00000000" w:rsidP="00000000" w:rsidRDefault="00000000" w:rsidRPr="00000000" w14:paraId="0000041F">
            <w:pPr>
              <w:widowControl w:val="0"/>
              <w:spacing w:after="60" w:before="60" w:lineRule="auto"/>
              <w:ind w:right="1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THỨ TRƯỞNG</w:t>
            </w:r>
          </w:p>
          <w:p w:rsidR="00000000" w:rsidDel="00000000" w:rsidP="00000000" w:rsidRDefault="00000000" w:rsidRPr="00000000" w14:paraId="00000420">
            <w:pPr>
              <w:widowControl w:val="0"/>
              <w:spacing w:after="60" w:before="60" w:lineRule="auto"/>
              <w:ind w:right="14"/>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421">
            <w:pPr>
              <w:widowControl w:val="0"/>
              <w:spacing w:after="60" w:before="60" w:lineRule="auto"/>
              <w:ind w:right="14"/>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422">
            <w:pPr>
              <w:widowControl w:val="0"/>
              <w:spacing w:after="60" w:before="60" w:lineRule="auto"/>
              <w:ind w:right="14"/>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423">
            <w:pPr>
              <w:widowControl w:val="0"/>
              <w:spacing w:after="60" w:before="60" w:lineRule="auto"/>
              <w:ind w:right="14"/>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424">
            <w:pPr>
              <w:widowControl w:val="0"/>
              <w:spacing w:after="60" w:before="60" w:lineRule="auto"/>
              <w:ind w:right="1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Đỗ Xuân Tuyên</w:t>
            </w:r>
          </w:p>
        </w:tc>
      </w:tr>
    </w:tbl>
    <w:p w:rsidR="00000000" w:rsidDel="00000000" w:rsidP="00000000" w:rsidRDefault="00000000" w:rsidRPr="00000000" w14:paraId="00000425">
      <w:pPr>
        <w:spacing w:after="60" w:before="60" w:lineRule="auto"/>
        <w:ind w:right="9"/>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26">
      <w:pPr>
        <w:spacing w:after="60" w:before="60" w:lineRule="auto"/>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27">
      <w:pPr>
        <w:spacing w:after="60" w:before="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Phụ lục 1</w:t>
      </w:r>
    </w:p>
    <w:p w:rsidR="00000000" w:rsidDel="00000000" w:rsidP="00000000" w:rsidRDefault="00000000" w:rsidRPr="00000000" w14:paraId="00000428">
      <w:pPr>
        <w:spacing w:after="60" w:before="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29">
      <w:pPr>
        <w:spacing w:after="60" w:before="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DANH MỤC ĐIỀU ƯỚC QUỐC TẾ LIÊN QUAN ĐẾN AN TOÀN </w:t>
      </w:r>
    </w:p>
    <w:p w:rsidR="00000000" w:rsidDel="00000000" w:rsidP="00000000" w:rsidRDefault="00000000" w:rsidRPr="00000000" w14:paraId="0000042A">
      <w:pPr>
        <w:spacing w:after="60" w:before="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THỰC PHẨM VÀ VIỆT NAM LÀ THÀNH VIÊN</w:t>
      </w:r>
    </w:p>
    <w:p w:rsidR="00000000" w:rsidDel="00000000" w:rsidP="00000000" w:rsidRDefault="00000000" w:rsidRPr="00000000" w14:paraId="0000042B">
      <w:pPr>
        <w:spacing w:after="60" w:before="60" w:lineRule="auto"/>
        <w:jc w:val="center"/>
        <w:rPr>
          <w:rFonts w:ascii="Times New Roman" w:cs="Times New Roman" w:eastAsia="Times New Roman" w:hAnsi="Times New Roman"/>
          <w:b w:val="1"/>
          <w:bCs w:val="1"/>
        </w:rPr>
      </w:pPr>
      <w:r w:rsidDel="00000000" w:rsidR="00000000" w:rsidRPr="00000000">
        <w:rPr>
          <w:rtl w:val="0"/>
        </w:rPr>
      </w:r>
    </w:p>
    <w:tbl>
      <w:tblPr>
        <w:tblStyle w:val="Table20"/>
        <w:tblW w:w="966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6"/>
        <w:gridCol w:w="7075"/>
        <w:gridCol w:w="1842"/>
        <w:tblGridChange w:id="0">
          <w:tblGrid>
            <w:gridCol w:w="746"/>
            <w:gridCol w:w="7075"/>
            <w:gridCol w:w="1842"/>
          </w:tblGrid>
        </w:tblGridChange>
      </w:tblGrid>
      <w:tr>
        <w:trPr>
          <w:cantSplit w:val="0"/>
          <w:tblHeader w:val="0"/>
        </w:trPr>
        <w:tc>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STT</w:t>
            </w:r>
          </w:p>
        </w:tc>
        <w:tc>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Tên điều ước quốc tế</w:t>
            </w:r>
          </w:p>
        </w:tc>
        <w:tc>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Nội dung có liên quan</w:t>
            </w:r>
          </w:p>
        </w:tc>
      </w:tr>
      <w:tr>
        <w:trPr>
          <w:cantSplit w:val="0"/>
          <w:tblHeader w:val="0"/>
        </w:trPr>
        <w:tc>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430">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ước Quốc tế về các quyền dân sự và chính trị</w:t>
            </w:r>
          </w:p>
        </w:tc>
        <w:tc>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Điều 6</w:t>
            </w:r>
          </w:p>
        </w:tc>
      </w:tr>
      <w:tr>
        <w:trPr>
          <w:cantSplit w:val="0"/>
          <w:tblHeader w:val="0"/>
        </w:trPr>
        <w:tc>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Tuyên ngôn Nhân quyền Quốc tế (1948)</w:t>
            </w:r>
          </w:p>
        </w:tc>
        <w:tc>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Điều 25</w:t>
            </w:r>
          </w:p>
        </w:tc>
      </w:tr>
      <w:tr>
        <w:trPr>
          <w:cantSplit w:val="0"/>
          <w:tblHeader w:val="0"/>
        </w:trPr>
        <w:tc>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về quy tắc xuất xứ ngày 20/9/1986</w:t>
            </w:r>
          </w:p>
        </w:tc>
        <w:tc>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Điều 9</w:t>
            </w:r>
          </w:p>
        </w:tc>
      </w:tr>
      <w:tr>
        <w:trPr>
          <w:cantSplit w:val="0"/>
          <w:tblHeader w:val="0"/>
        </w:trPr>
        <w:tc>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về áp dụng các biện pháp kiểm dịch động thực vật (SPS)</w:t>
            </w:r>
          </w:p>
        </w:tc>
        <w:tc>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Toàn Hiệp định</w:t>
            </w:r>
          </w:p>
        </w:tc>
      </w:tr>
      <w:tr>
        <w:trPr>
          <w:cantSplit w:val="0"/>
          <w:tblHeader w:val="0"/>
        </w:trPr>
        <w:tc>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về các hàng rào kỹ thuật đối với thương mại (TBT)</w:t>
            </w:r>
          </w:p>
        </w:tc>
        <w:tc>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Toàn Hiệp định</w:t>
            </w:r>
          </w:p>
        </w:tc>
      </w:tr>
      <w:tr>
        <w:trPr>
          <w:cantSplit w:val="0"/>
          <w:tblHeader w:val="0"/>
        </w:trPr>
        <w:tc>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Đối tác Toàn diện và Tiến bộ xuyên Thái Bình Dương CPTPP)</w:t>
            </w:r>
          </w:p>
        </w:tc>
        <w:tc>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7</w:t>
            </w:r>
          </w:p>
        </w:tc>
      </w:tr>
      <w:tr>
        <w:trPr>
          <w:cantSplit w:val="0"/>
          <w:tblHeader w:val="0"/>
        </w:trPr>
        <w:tc>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r>
          </w:p>
        </w:tc>
        <w:tc>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Thỏa thuận Khung pháp lý về an toàn thực phẩm của ASEAN</w:t>
            </w:r>
          </w:p>
        </w:tc>
        <w:tc>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Toàn Hiệp định</w:t>
            </w:r>
          </w:p>
        </w:tc>
      </w:tr>
      <w:tr>
        <w:trPr>
          <w:cantSplit w:val="0"/>
          <w:tblHeader w:val="0"/>
        </w:trPr>
        <w:tc>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Thỏa thuận thừa nhận lẫn nhau về Hệ thống giám định và chứng nhận về an toàn thực phẩm.</w:t>
            </w:r>
          </w:p>
        </w:tc>
        <w:tc>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Toàn Hiệp định</w:t>
            </w:r>
          </w:p>
        </w:tc>
      </w:tr>
      <w:tr>
        <w:trPr>
          <w:cantSplit w:val="0"/>
          <w:tblHeader w:val="0"/>
        </w:trPr>
        <w:tc>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r>
          </w:p>
        </w:tc>
        <w:tc>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Thương mại tự do Việt Nam – Israel (VIFTA)</w:t>
            </w:r>
          </w:p>
        </w:tc>
        <w:tc>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6, Chương 7</w:t>
            </w:r>
          </w:p>
        </w:tc>
      </w:tr>
      <w:tr>
        <w:trPr>
          <w:cantSplit w:val="0"/>
          <w:tblHeader w:val="0"/>
        </w:trPr>
        <w:tc>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đối tác kinh tế toàn diện khu vực (RCEP)</w:t>
            </w:r>
          </w:p>
        </w:tc>
        <w:tc>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5</w:t>
            </w:r>
          </w:p>
        </w:tc>
      </w:tr>
      <w:tr>
        <w:trPr>
          <w:cantSplit w:val="0"/>
          <w:tblHeader w:val="0"/>
        </w:trPr>
        <w:tc>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w:t>
            </w:r>
          </w:p>
        </w:tc>
        <w:tc>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thương mại tự do Việt Nam – Liên minh Châu âu (EVFTA)</w:t>
            </w:r>
          </w:p>
        </w:tc>
        <w:tc>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5, Chương 6</w:t>
            </w:r>
          </w:p>
        </w:tc>
      </w:tr>
      <w:tr>
        <w:trPr>
          <w:cantSplit w:val="0"/>
          <w:tblHeader w:val="0"/>
        </w:trPr>
        <w:tc>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w:t>
            </w:r>
          </w:p>
        </w:tc>
        <w:tc>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đinh thương mại tự do giữa Việt Nam và Chilê (VCFTA)</w:t>
            </w:r>
          </w:p>
        </w:tc>
        <w:tc>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6, Chương 7</w:t>
            </w:r>
          </w:p>
        </w:tc>
      </w:tr>
      <w:tr>
        <w:trPr>
          <w:cantSplit w:val="0"/>
          <w:tblHeader w:val="0"/>
        </w:trPr>
        <w:tc>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w:t>
            </w:r>
          </w:p>
        </w:tc>
        <w:tc>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thương mại tự do giữa Việt Nam và Hàn Quốc (VKFTA)</w:t>
            </w:r>
          </w:p>
        </w:tc>
        <w:tc>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5</w:t>
            </w:r>
          </w:p>
        </w:tc>
      </w:tr>
      <w:tr>
        <w:trPr>
          <w:cantSplit w:val="0"/>
          <w:tblHeader w:val="0"/>
        </w:trPr>
        <w:tc>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w:t>
            </w:r>
          </w:p>
        </w:tc>
        <w:tc>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khung giữa ASEAN và Ấn Độ về hợp tác kinh tế toàn diện (AIFTA)</w:t>
            </w:r>
          </w:p>
        </w:tc>
        <w:tc>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6, Chương 7</w:t>
            </w:r>
          </w:p>
        </w:tc>
      </w:tr>
      <w:tr>
        <w:trPr>
          <w:cantSplit w:val="0"/>
          <w:tblHeader w:val="0"/>
        </w:trPr>
        <w:tc>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w:t>
            </w:r>
          </w:p>
        </w:tc>
        <w:tc>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về quan hệ đối tác kinh tế toàn diện giữa các quốc gia thành viên hiệp hội các quốc gia Đông Nam Á và Nhật Bản (AJCEP)</w:t>
            </w:r>
          </w:p>
        </w:tc>
        <w:tc>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4</w:t>
            </w:r>
          </w:p>
        </w:tc>
      </w:tr>
      <w:tr>
        <w:trPr>
          <w:cantSplit w:val="0"/>
          <w:tblHeader w:val="0"/>
        </w:trPr>
        <w:tc>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w:t>
            </w:r>
          </w:p>
        </w:tc>
        <w:tc>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khung về hợp tác kinh tế toàn diện ASEAN - Trung Quốc (ACFTA)</w:t>
            </w:r>
          </w:p>
        </w:tc>
        <w:tc>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Điều 7</w:t>
            </w:r>
          </w:p>
        </w:tc>
      </w:tr>
      <w:tr>
        <w:trPr>
          <w:cantSplit w:val="0"/>
          <w:tblHeader w:val="0"/>
        </w:trPr>
        <w:tc>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17</w:t>
            </w:r>
          </w:p>
        </w:tc>
        <w:tc>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thành lập khu vực thương mại tự do Asean – Úc – Niu Dilân (AANZFTA)</w:t>
            </w:r>
          </w:p>
        </w:tc>
        <w:tc>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5</w:t>
            </w:r>
          </w:p>
        </w:tc>
      </w:tr>
      <w:tr>
        <w:trPr>
          <w:cantSplit w:val="0"/>
          <w:tblHeader w:val="0"/>
        </w:trPr>
        <w:tc>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18</w:t>
            </w:r>
          </w:p>
        </w:tc>
        <w:tc>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thương mại tự do ASEAN – Hàn Quốc (AKFTA)</w:t>
            </w:r>
          </w:p>
        </w:tc>
        <w:tc>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Điều 14</w:t>
            </w:r>
          </w:p>
        </w:tc>
      </w:tr>
      <w:tr>
        <w:trPr>
          <w:cantSplit w:val="0"/>
          <w:tblHeader w:val="0"/>
        </w:trPr>
        <w:tc>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19</w:t>
            </w:r>
          </w:p>
        </w:tc>
        <w:tc>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Thương mại hàng hóa ASEAN (ATIGA)</w:t>
            </w:r>
          </w:p>
        </w:tc>
        <w:tc>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8</w:t>
            </w:r>
          </w:p>
        </w:tc>
      </w:tr>
      <w:tr>
        <w:trPr>
          <w:cantSplit w:val="0"/>
          <w:tblHeader w:val="0"/>
        </w:trPr>
        <w:tc>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thương mại tự do ASEAN – Hồng Kong (Trung Quốc) (AHKFTA)</w:t>
            </w:r>
          </w:p>
        </w:tc>
        <w:tc>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5</w:t>
            </w:r>
          </w:p>
        </w:tc>
      </w:tr>
      <w:tr>
        <w:trPr>
          <w:cantSplit w:val="0"/>
          <w:tblHeader w:val="0"/>
        </w:trPr>
        <w:tc>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w:t>
            </w:r>
          </w:p>
        </w:tc>
        <w:tc>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đối tác kinh tế Việt Nam – Nhật Bản (VJEPA)</w:t>
            </w:r>
          </w:p>
        </w:tc>
        <w:tc>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3, Chương 5</w:t>
            </w:r>
          </w:p>
        </w:tc>
      </w:tr>
      <w:tr>
        <w:trPr>
          <w:cantSplit w:val="0"/>
          <w:tblHeader w:val="0"/>
        </w:trPr>
        <w:tc>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w:t>
            </w:r>
          </w:p>
        </w:tc>
        <w:tc>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khung về hợp tác kinh tế toàn diện ASEAN-ẤN ĐỘ</w:t>
            </w:r>
          </w:p>
        </w:tc>
        <w:tc>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Điều 3</w:t>
            </w:r>
          </w:p>
        </w:tc>
      </w:tr>
      <w:tr>
        <w:trPr>
          <w:cantSplit w:val="0"/>
          <w:tblHeader w:val="0"/>
        </w:trPr>
        <w:tc>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23</w:t>
            </w:r>
          </w:p>
        </w:tc>
        <w:tc>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thương mại tự do Việt Nam – Liên minh kinh tế Á Âu  (VN-EAEU FTA) </w:t>
            </w:r>
          </w:p>
        </w:tc>
        <w:tc>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7</w:t>
            </w:r>
          </w:p>
        </w:tc>
      </w:tr>
      <w:tr>
        <w:trPr>
          <w:cantSplit w:val="0"/>
          <w:tblHeader w:val="0"/>
        </w:trPr>
        <w:tc>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w:t>
            </w:r>
          </w:p>
        </w:tc>
        <w:tc>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Hiệp định thương mại tự do giữa Cộng hòa xã hội chủ nghĩa Việt Nam và Liên hiệp Vương quốc Anh và Bắc Ai-Len (UKVFTA)</w:t>
            </w:r>
          </w:p>
        </w:tc>
        <w:tc>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Mục 3 của Phụ lục</w:t>
            </w:r>
          </w:p>
        </w:tc>
      </w:tr>
      <w:tr>
        <w:trPr>
          <w:cantSplit w:val="0"/>
          <w:tblHeader w:val="0"/>
        </w:trPr>
        <w:tc>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25</w:t>
            </w:r>
          </w:p>
        </w:tc>
        <w:tc>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Cam kết quốc tế về 17 mục tiêu phát triển bền vững đến năm 2030 thông qua tại Hội nghị Thượng đỉnh Liên hợp quốc về phát triển bền vững năm 2015 (được cụ thể hóa tại nghị quyết số 136/NQ-CP ngày 25/9/2020 và các chỉ tiêu cụ thể tại Quyết định số 681QĐ-TTg ngày 04/6/2019 về lộ trình thực hiện các mục tiêu phát triển bền vững Việt Nam đến năm 2030)</w:t>
            </w:r>
          </w:p>
        </w:tc>
        <w:tc>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Mục tiêu số 2, Mục tiêu số 3</w:t>
            </w:r>
          </w:p>
        </w:tc>
      </w:tr>
    </w:tbl>
    <w:p w:rsidR="00000000" w:rsidDel="00000000" w:rsidP="00000000" w:rsidRDefault="00000000" w:rsidRPr="00000000" w14:paraId="0000047A">
      <w:pPr>
        <w:spacing w:after="60" w:before="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7B">
      <w:pPr>
        <w:spacing w:after="60" w:before="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14"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7D">
      <w:pPr>
        <w:spacing w:after="60" w:before="60" w:lineRule="auto"/>
        <w:ind w:right="9"/>
        <w:rPr>
          <w:rFonts w:ascii="Times New Roman" w:cs="Times New Roman" w:eastAsia="Times New Roman" w:hAnsi="Times New Roman"/>
          <w:color w:val="000000"/>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40" w:w="11907" w:orient="portrait"/>
      <w:pgMar w:bottom="1134" w:top="1134"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WHO estimates of the global burden of foodborne diseases: foodborne disease burden epidemiology reference group 2007-2015, WHO</w:t>
      </w:r>
    </w:p>
  </w:footnote>
  <w:footnote w:id="1">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Như đơn cử tại Nghị định số 15/2018/NĐ-CP quy định Danh mục các sản phẩm/nhóm sản phẩm thực phẩm hàng hoá thuộc thẩm quyền quản lý của 3 Bộ Y tế, Bộ Công Thương và Bộ NN&amp;PTNT nhưng trong thực tế ranh giới phân định các mặt hàng này không rõ ràng khiến khâu kiểm tra giám sát ATTP, kết quả làm doanh nghiệp phải chờ đợi, mất thời gian lưu kho bãi hoặc tạo kẽ hở cho các doanh nghiệp lách kiểm tra; chồng chéo trong việc hướng dẫn việc lấy mẫu thực phẩm phục vụ thanh tra, kiểm tra giữa Thông tư số 14/2011/TT-BYT ngày 01/4/2011 của Bộ Y tế và Thông tư số 12/2017/TT-BKHCN ngày 28/12/2017 của Bộ Khoa học Công nghệ về số phần mẫu và mục đích lấy của những phần mẫu thực phẩm.</w:t>
      </w:r>
      <w:r w:rsidDel="00000000" w:rsidR="00000000" w:rsidRPr="00000000">
        <w:rPr>
          <w:rtl w:val="0"/>
        </w:rPr>
      </w:r>
    </w:p>
  </w:footnote>
  <w:footnote w:id="2">
    <w:p w:rsidR="00000000" w:rsidDel="00000000" w:rsidP="00000000" w:rsidRDefault="00000000" w:rsidRPr="00000000" w14:paraId="00000480">
      <w:pPr>
        <w:shd w:fill="ffffff" w:val="clea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Food Safety Modernization Act (FSMA). Available at: https://www.fda.gov/food/guidance-regulation-food-and-dietary-sup-plements/food-safety-modernization-act-fsma</w:t>
      </w:r>
    </w:p>
  </w:footnote>
  <w:footnote w:id="3">
    <w:p w:rsidR="00000000" w:rsidDel="00000000" w:rsidP="00000000" w:rsidRDefault="00000000" w:rsidRPr="00000000" w14:paraId="00000481">
      <w:pPr>
        <w:shd w:fill="ffffff" w:val="clea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FAO to develop new food safety strategy. Available at: https://www.foodsafetynews.com/2020/11/fao-to-develop-new-food-safety-strategy</w:t>
      </w:r>
    </w:p>
  </w:footnote>
  <w:footnote w:id="4">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Roberts T, Buzby JC, Ollinger M. 1996. Using benefit and cost information to evaluate a food safety regulation: HACCP for meat and poultry.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Am. J. Agric. Econ.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78:1297–301</w:t>
      </w:r>
    </w:p>
  </w:footnote>
  <w:footnote w:id="5">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Crutchfield SR, Buzby JC, RobertsT, OllingerM, Lin JCT. 1997.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An economic assessment of food safety regulations:</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new approach to meat and poultry inspection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Rep. 755, Econ. Res. Serv., US Dep. Agric., Washington, DC</w:t>
      </w:r>
    </w:p>
  </w:footnote>
  <w:footnote w:id="6">
    <w:p w:rsidR="00000000" w:rsidDel="00000000" w:rsidP="00000000" w:rsidRDefault="00000000" w:rsidRPr="00000000" w14:paraId="00000485">
      <w:pPr>
        <w:pStyle w:val="Heading1"/>
        <w:shd w:fill="ffffff" w:val="clear"/>
        <w:spacing w:after="0" w:before="0" w:lineRule="auto"/>
        <w:jc w:val="both"/>
        <w:rPr>
          <w:rFonts w:ascii="Calibri" w:cs="Calibri" w:eastAsia="Calibri" w:hAnsi="Calibri"/>
          <w:b w:val="0"/>
          <w:bCs w:val="0"/>
          <w:i w:val="1"/>
          <w:iCs w:val="1"/>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sz w:val="20"/>
          <w:szCs w:val="20"/>
          <w:rtl w:val="0"/>
        </w:rPr>
        <w:t xml:space="preserve"> </w:t>
      </w:r>
      <w:r w:rsidDel="00000000" w:rsidR="00000000" w:rsidRPr="00000000">
        <w:rPr>
          <w:rFonts w:ascii="Calibri" w:cs="Calibri" w:eastAsia="Calibri" w:hAnsi="Calibri"/>
          <w:b w:val="0"/>
          <w:bCs w:val="0"/>
          <w:sz w:val="20"/>
          <w:szCs w:val="20"/>
          <w:highlight w:val="white"/>
          <w:rtl w:val="0"/>
        </w:rPr>
        <w:t xml:space="preserve">Victoria Kasianchuk, Oleksandra Berhilevych, Olha Chechet</w:t>
      </w:r>
      <w:r w:rsidDel="00000000" w:rsidR="00000000" w:rsidRPr="00000000">
        <w:rPr>
          <w:rFonts w:ascii="Calibri" w:cs="Calibri" w:eastAsia="Calibri" w:hAnsi="Calibri"/>
          <w:b w:val="0"/>
          <w:bCs w:val="0"/>
          <w:sz w:val="25"/>
          <w:szCs w:val="25"/>
          <w:highlight w:val="white"/>
          <w:rtl w:val="0"/>
        </w:rPr>
        <w:t xml:space="preserve">. </w:t>
      </w:r>
      <w:r w:rsidDel="00000000" w:rsidR="00000000" w:rsidRPr="00000000">
        <w:rPr>
          <w:rFonts w:ascii="Calibri" w:cs="Calibri" w:eastAsia="Calibri" w:hAnsi="Calibri"/>
          <w:b w:val="0"/>
          <w:bCs w:val="0"/>
          <w:i w:val="1"/>
          <w:iCs w:val="1"/>
          <w:sz w:val="20"/>
          <w:szCs w:val="20"/>
          <w:rtl w:val="0"/>
        </w:rPr>
        <w:t xml:space="preserve">Significance of the level of implementation of food legislation and the food safety management system in Ukraine for the dynamics of the spread of food poisoning (retro analysis). </w:t>
      </w:r>
      <w:r w:rsidDel="00000000" w:rsidR="00000000" w:rsidRPr="00000000">
        <w:rPr>
          <w:rFonts w:ascii="Calibri" w:cs="Calibri" w:eastAsia="Calibri" w:hAnsi="Calibri"/>
          <w:b w:val="0"/>
          <w:bCs w:val="0"/>
          <w:sz w:val="20"/>
          <w:szCs w:val="20"/>
          <w:rtl w:val="0"/>
        </w:rPr>
        <w:t xml:space="preserve">https://www.journal.eu-jr.eu/life/article/view/2629. 2022</w:t>
      </w:r>
      <w:r w:rsidDel="00000000" w:rsidR="00000000" w:rsidRPr="00000000">
        <w:rPr>
          <w:rtl w:val="0"/>
        </w:rPr>
      </w:r>
    </w:p>
  </w:footnote>
  <w:footnote w:id="7">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Unnevehr L, Jensen H. 2005. Industry costs to make food safe: Now and under a risk-based system. In: Hoffman S A, Taylor M R, eds., Toward Safer Food: Perspectives on Risk and Priority Setting. Resources for the Future, Washington, D.C., USA.</w:t>
      </w:r>
      <w:r w:rsidDel="00000000" w:rsidR="00000000" w:rsidRPr="00000000">
        <w:rPr>
          <w:rtl w:val="0"/>
        </w:rPr>
      </w:r>
    </w:p>
  </w:footnote>
  <w:footnote w:id="8">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Bộ Y tế, Báo cáo thực thi Luật An toàn thực phẩm. 2024</w:t>
      </w:r>
    </w:p>
  </w:footnote>
  <w:footnote w:id="9">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Bộ Y tế. 2023</w:t>
      </w:r>
    </w:p>
  </w:footnote>
  <w:footnote w:id="10">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 PGS, TS Phạm Khánh Phong Lan, Trưởng Ban quản lý An toàn thực phẩm TP. Hồ Chí Minh</w:t>
      </w: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1">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Hoang VM,etal. Cost of Foodborne Diarrhea in Vietnam. http://dx.doi.org/10.3346/jkms.2015.30.S2.S179</w:t>
      </w:r>
    </w:p>
  </w:footnote>
  <w:footnote w:id="12">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World Health Organization,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WHO Estimates of the global burden of foodborne diseases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2015</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677"/>
        <w:tab w:val="left" w:leader="none" w:pos="5220"/>
      </w:tabs>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ab/>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pPr>
    <w:rPr>
      <w:i w:val="1"/>
      <w:iCs w:val="1"/>
      <w:sz w:val="26"/>
      <w:szCs w:val="26"/>
    </w:rPr>
  </w:style>
  <w:style w:type="paragraph" w:styleId="Heading3">
    <w:name w:val="heading 3"/>
    <w:basedOn w:val="Normal"/>
    <w:next w:val="Normal"/>
    <w:pPr>
      <w:keepNext w:val="1"/>
      <w:ind w:right="-720"/>
      <w:jc w:val="center"/>
    </w:pPr>
    <w:rPr>
      <w:rFonts w:ascii="Times New Roman" w:cs="Times New Roman" w:eastAsia="Times New Roman" w:hAnsi="Times New Roman"/>
      <w:b w:val="1"/>
      <w:bCs w:val="1"/>
      <w:sz w:val="30"/>
      <w:szCs w:val="30"/>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02780F"/>
    <w:rPr>
      <w:rFonts w:ascii="Arial" w:cs="Arial" w:eastAsia="Times New Roman" w:hAnsi="Arial"/>
      <w:b w:val="1"/>
      <w:bCs w:val="1"/>
      <w:kern w:val="32"/>
      <w:sz w:val="32"/>
      <w:szCs w:val="32"/>
      <w:lang w:val="en-US"/>
    </w:rPr>
  </w:style>
  <w:style w:type="character" w:styleId="Heading2Char" w:customStyle="1">
    <w:name w:val="Heading 2 Char"/>
    <w:basedOn w:val="DefaultParagraphFont"/>
    <w:link w:val="Heading2"/>
    <w:rsid w:val="0002780F"/>
    <w:rPr>
      <w:rFonts w:ascii=".VnTime" w:cs="Times New Roman" w:eastAsia="Times New Roman" w:hAnsi=".VnTime"/>
      <w:i w:val="1"/>
      <w:sz w:val="26"/>
      <w:szCs w:val="20"/>
      <w:lang w:val="en-US"/>
    </w:rPr>
  </w:style>
  <w:style w:type="character" w:styleId="Heading3Char" w:customStyle="1">
    <w:name w:val="Heading 3 Char"/>
    <w:basedOn w:val="DefaultParagraphFont"/>
    <w:link w:val="Heading3"/>
    <w:rsid w:val="0002780F"/>
    <w:rPr>
      <w:rFonts w:ascii=".VnTimeH" w:cs="Times New Roman" w:eastAsia="Times New Roman" w:hAnsi=".VnTimeH"/>
      <w:b w:val="1"/>
      <w:bCs w:val="1"/>
      <w:sz w:val="30"/>
      <w:szCs w:val="20"/>
      <w:lang w:val="en-US"/>
    </w:rPr>
  </w:style>
  <w:style w:type="character" w:styleId="Heading5Char" w:customStyle="1">
    <w:name w:val="Heading 5 Char"/>
    <w:basedOn w:val="DefaultParagraphFont"/>
    <w:link w:val="Heading5"/>
    <w:rsid w:val="0002780F"/>
    <w:rPr>
      <w:rFonts w:ascii="Calibri" w:cs="Times New Roman" w:eastAsia="Times New Roman" w:hAnsi="Calibri"/>
      <w:b w:val="1"/>
      <w:bCs w:val="1"/>
      <w:i w:val="1"/>
      <w:iCs w:val="1"/>
      <w:sz w:val="26"/>
      <w:szCs w:val="26"/>
      <w:lang w:eastAsia="x-none" w:val="x-none"/>
    </w:rPr>
  </w:style>
  <w:style w:type="paragraph" w:styleId="BodyText">
    <w:name w:val="Body Text"/>
    <w:basedOn w:val="Normal"/>
    <w:link w:val="BodyTextChar"/>
    <w:rsid w:val="0002780F"/>
    <w:pPr>
      <w:jc w:val="center"/>
    </w:pPr>
    <w:rPr>
      <w:sz w:val="26"/>
    </w:rPr>
  </w:style>
  <w:style w:type="character" w:styleId="BodyTextChar" w:customStyle="1">
    <w:name w:val="Body Text Char"/>
    <w:basedOn w:val="DefaultParagraphFont"/>
    <w:link w:val="BodyText"/>
    <w:rsid w:val="0002780F"/>
    <w:rPr>
      <w:rFonts w:ascii=".VnTime" w:cs="Times New Roman" w:eastAsia="Times New Roman" w:hAnsi=".VnTime"/>
      <w:sz w:val="26"/>
      <w:szCs w:val="20"/>
      <w:lang w:val="en-US"/>
    </w:rPr>
  </w:style>
  <w:style w:type="paragraph" w:styleId="BalloonText">
    <w:name w:val="Balloon Text"/>
    <w:basedOn w:val="Normal"/>
    <w:link w:val="BalloonTextChar"/>
    <w:semiHidden w:val="1"/>
    <w:rsid w:val="0002780F"/>
    <w:rPr>
      <w:rFonts w:ascii="Tahoma" w:cs="Tahoma" w:hAnsi="Tahoma"/>
      <w:sz w:val="16"/>
      <w:szCs w:val="16"/>
    </w:rPr>
  </w:style>
  <w:style w:type="character" w:styleId="BalloonTextChar" w:customStyle="1">
    <w:name w:val="Balloon Text Char"/>
    <w:basedOn w:val="DefaultParagraphFont"/>
    <w:link w:val="BalloonText"/>
    <w:semiHidden w:val="1"/>
    <w:rsid w:val="0002780F"/>
    <w:rPr>
      <w:rFonts w:ascii="Tahoma" w:cs="Tahoma" w:eastAsia="Times New Roman" w:hAnsi="Tahoma"/>
      <w:sz w:val="16"/>
      <w:szCs w:val="16"/>
      <w:lang w:val="en-US"/>
    </w:rPr>
  </w:style>
  <w:style w:type="paragraph" w:styleId="BodyText2">
    <w:name w:val="Body Text 2"/>
    <w:basedOn w:val="Normal"/>
    <w:link w:val="BodyText2Char"/>
    <w:rsid w:val="0002780F"/>
    <w:pPr>
      <w:jc w:val="both"/>
    </w:pPr>
  </w:style>
  <w:style w:type="character" w:styleId="BodyText2Char" w:customStyle="1">
    <w:name w:val="Body Text 2 Char"/>
    <w:basedOn w:val="DefaultParagraphFont"/>
    <w:link w:val="BodyText2"/>
    <w:rsid w:val="0002780F"/>
    <w:rPr>
      <w:rFonts w:ascii=".VnTime" w:cs="Times New Roman" w:eastAsia="Times New Roman" w:hAnsi=".VnTime"/>
      <w:szCs w:val="20"/>
      <w:lang w:val="en-US"/>
    </w:rPr>
  </w:style>
  <w:style w:type="paragraph" w:styleId="BodyTextIndent">
    <w:name w:val="Body Text Indent"/>
    <w:basedOn w:val="Normal"/>
    <w:link w:val="BodyTextIndentChar"/>
    <w:rsid w:val="0002780F"/>
    <w:pPr>
      <w:spacing w:after="120"/>
      <w:ind w:firstLine="720"/>
      <w:jc w:val="both"/>
    </w:pPr>
  </w:style>
  <w:style w:type="character" w:styleId="BodyTextIndentChar" w:customStyle="1">
    <w:name w:val="Body Text Indent Char"/>
    <w:basedOn w:val="DefaultParagraphFont"/>
    <w:link w:val="BodyTextIndent"/>
    <w:rsid w:val="0002780F"/>
    <w:rPr>
      <w:rFonts w:ascii=".VnTime" w:cs="Times New Roman" w:eastAsia="Times New Roman" w:hAnsi=".VnTime"/>
      <w:szCs w:val="20"/>
      <w:lang w:val="en-US"/>
    </w:rPr>
  </w:style>
  <w:style w:type="paragraph" w:styleId="BlockText">
    <w:name w:val="Block Text"/>
    <w:basedOn w:val="Normal"/>
    <w:rsid w:val="0002780F"/>
    <w:pPr>
      <w:spacing w:after="120" w:before="360"/>
      <w:ind w:left="2160" w:right="-720" w:hanging="1440"/>
      <w:jc w:val="both"/>
    </w:pPr>
  </w:style>
  <w:style w:type="table" w:styleId="TableGrid">
    <w:name w:val="Table Grid"/>
    <w:basedOn w:val="TableNormal"/>
    <w:uiPriority w:val="39"/>
    <w:rsid w:val="0002780F"/>
    <w:pPr>
      <w:spacing w:after="0" w:line="240" w:lineRule="auto"/>
    </w:pPr>
    <w:rPr>
      <w:rFonts w:cs="Times New Roman" w:eastAsia="Times New Roman"/>
      <w:sz w:val="20"/>
      <w:szCs w:val="20"/>
      <w:lang w:eastAsia="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List Paragraph1,normalnumber,Bullet Paragraph,Recommendation,List Paragraph11,Bulleted List Paragraph,Colorful Shading - Accent 31,Red,ANNEX,List Paragraph2,Project Profile name,Hinh ve,List Paragraph 1,Bullet L1,bullet 1,bullet,Bullet Li"/>
    <w:basedOn w:val="Normal"/>
    <w:link w:val="ListParagraphChar"/>
    <w:uiPriority w:val="34"/>
    <w:qFormat w:val="1"/>
    <w:rsid w:val="0002780F"/>
    <w:pPr>
      <w:spacing w:after="200" w:line="276" w:lineRule="auto"/>
      <w:ind w:left="720"/>
      <w:contextualSpacing w:val="1"/>
    </w:pPr>
    <w:rPr>
      <w:rFonts w:ascii="Calibri" w:eastAsia="Calibri" w:hAnsi="Calibri"/>
      <w:sz w:val="22"/>
      <w:szCs w:val="22"/>
    </w:rPr>
  </w:style>
  <w:style w:type="character" w:styleId="Hyperlink">
    <w:name w:val="Hyperlink"/>
    <w:uiPriority w:val="99"/>
    <w:unhideWhenUsed w:val="1"/>
    <w:rsid w:val="0002780F"/>
    <w:rPr>
      <w:color w:val="0000ff"/>
      <w:u w:val="single"/>
    </w:rPr>
  </w:style>
  <w:style w:type="paragraph" w:styleId="FootnoteText">
    <w:name w:val="footnote text"/>
    <w:aliases w:val="single space,footnote text,fn,Footnote Text Char Tegn Char,Footnote Text Char Char Char Char Char,Footnote Text Char Char Char Char Char Char Ch Char,Footnote Text Char Char Char Char Char Char Ch Char Char,Footnote Text Char Char Char,Ch"/>
    <w:basedOn w:val="Normal"/>
    <w:link w:val="FootnoteTextChar"/>
    <w:uiPriority w:val="99"/>
    <w:unhideWhenUsed w:val="1"/>
    <w:qFormat w:val="1"/>
    <w:rsid w:val="0002780F"/>
    <w:rPr>
      <w:rFonts w:ascii="Calibri" w:hAnsi="Calibri"/>
      <w:sz w:val="20"/>
    </w:rPr>
  </w:style>
  <w:style w:type="character" w:styleId="FootnoteTextChar" w:customStyle="1">
    <w:name w:val="Footnote Text Char"/>
    <w:aliases w:val="single space Char,footnote text Char,fn Char,Footnote Text Char Tegn Char Char,Footnote Text Char Char Char Char Char Char,Footnote Text Char Char Char Char Char Char Ch Char Char1,Footnote Text Char Char Char Char,Ch Char"/>
    <w:basedOn w:val="DefaultParagraphFont"/>
    <w:link w:val="FootnoteText"/>
    <w:uiPriority w:val="99"/>
    <w:qFormat w:val="1"/>
    <w:rsid w:val="0002780F"/>
    <w:rPr>
      <w:rFonts w:ascii="Calibri" w:cs="Times New Roman" w:eastAsia="Times New Roman" w:hAnsi="Calibri"/>
      <w:sz w:val="20"/>
      <w:szCs w:val="20"/>
      <w:lang w:val="en-US"/>
    </w:rPr>
  </w:style>
  <w:style w:type="character" w:styleId="FootnoteReference">
    <w:name w:val="footnote reference"/>
    <w:aliases w:val="Footnote + Arial,10 pt,Black,Footnote,Footnote text,ftref,16 Point,Superscript 6 Point,Footnote symbol,Footnote reference number,note TESI,Ref,de nota al pie,Footnote text + 13 pt,Footnote Text1,Footnote Reference Numbering,BVI fnr,fr"/>
    <w:link w:val="RefChar"/>
    <w:uiPriority w:val="99"/>
    <w:unhideWhenUsed w:val="1"/>
    <w:qFormat w:val="1"/>
    <w:rsid w:val="0002780F"/>
    <w:rPr>
      <w:vertAlign w:val="superscript"/>
    </w:rPr>
  </w:style>
  <w:style w:type="paragraph" w:styleId="01" w:customStyle="1">
    <w:name w:val="01"/>
    <w:basedOn w:val="Normal"/>
    <w:qFormat w:val="1"/>
    <w:rsid w:val="0002780F"/>
    <w:pPr>
      <w:widowControl w:val="0"/>
      <w:spacing w:after="120" w:before="120"/>
      <w:ind w:firstLine="720"/>
      <w:jc w:val="both"/>
    </w:pPr>
    <w:rPr>
      <w:rFonts w:ascii="Times New Roman" w:hAnsi="Times New Roman"/>
      <w:color w:val="000000"/>
      <w:lang w:val="nl-NL"/>
    </w:rPr>
  </w:style>
  <w:style w:type="paragraph" w:styleId="02" w:customStyle="1">
    <w:name w:val="02"/>
    <w:basedOn w:val="Normal"/>
    <w:qFormat w:val="1"/>
    <w:rsid w:val="0002780F"/>
    <w:pPr>
      <w:widowControl w:val="0"/>
      <w:spacing w:after="120" w:before="120"/>
      <w:ind w:firstLine="720"/>
      <w:jc w:val="both"/>
    </w:pPr>
    <w:rPr>
      <w:rFonts w:ascii="Times New Roman" w:hAnsi="Times New Roman"/>
      <w:b w:val="1"/>
      <w:lang w:val="nl-NL"/>
    </w:rPr>
  </w:style>
  <w:style w:type="paragraph" w:styleId="00" w:customStyle="1">
    <w:name w:val="00"/>
    <w:basedOn w:val="Normal"/>
    <w:qFormat w:val="1"/>
    <w:rsid w:val="0002780F"/>
    <w:pPr>
      <w:autoSpaceDE w:val="0"/>
      <w:autoSpaceDN w:val="0"/>
      <w:adjustRightInd w:val="0"/>
      <w:spacing w:after="120" w:before="120"/>
      <w:jc w:val="both"/>
    </w:pPr>
    <w:rPr>
      <w:rFonts w:ascii="Times New Roman" w:hAnsi="Times New Roman"/>
      <w:b w:val="1"/>
      <w:bCs w:val="1"/>
      <w:szCs w:val="28"/>
      <w:lang w:val="sq-AL"/>
    </w:rPr>
  </w:style>
  <w:style w:type="paragraph" w:styleId="011" w:customStyle="1">
    <w:name w:val="011"/>
    <w:basedOn w:val="01"/>
    <w:qFormat w:val="1"/>
    <w:rsid w:val="0002780F"/>
    <w:pPr>
      <w:spacing w:line="360" w:lineRule="atLeast"/>
    </w:pPr>
  </w:style>
  <w:style w:type="character" w:styleId="fontstyle01" w:customStyle="1">
    <w:name w:val="fontstyle01"/>
    <w:rsid w:val="0002780F"/>
    <w:rPr>
      <w:rFonts w:ascii="Times New Roman" w:cs="Times New Roman" w:hAnsi="Times New Roman" w:hint="default"/>
      <w:b w:val="0"/>
      <w:bCs w:val="0"/>
      <w:i w:val="0"/>
      <w:iCs w:val="0"/>
      <w:color w:val="000000"/>
      <w:sz w:val="28"/>
      <w:szCs w:val="28"/>
    </w:rPr>
  </w:style>
  <w:style w:type="character" w:styleId="fontstyle21" w:customStyle="1">
    <w:name w:val="fontstyle21"/>
    <w:rsid w:val="0002780F"/>
    <w:rPr>
      <w:rFonts w:ascii="Times New Roman" w:cs="Times New Roman" w:hAnsi="Times New Roman" w:hint="default"/>
      <w:b w:val="0"/>
      <w:bCs w:val="0"/>
      <w:i w:val="1"/>
      <w:iCs w:val="1"/>
      <w:color w:val="000000"/>
      <w:sz w:val="28"/>
      <w:szCs w:val="28"/>
    </w:rPr>
  </w:style>
  <w:style w:type="paragraph" w:styleId="x-scope" w:customStyle="1">
    <w:name w:val="x-scope"/>
    <w:basedOn w:val="Normal"/>
    <w:rsid w:val="0002780F"/>
    <w:pPr>
      <w:spacing w:after="100" w:afterAutospacing="1" w:before="100" w:beforeAutospacing="1"/>
    </w:pPr>
    <w:rPr>
      <w:rFonts w:ascii="Times New Roman" w:hAnsi="Times New Roman"/>
      <w:sz w:val="24"/>
      <w:szCs w:val="24"/>
      <w:lang w:eastAsia="ja-JP"/>
    </w:rPr>
  </w:style>
  <w:style w:type="character" w:styleId="qowt-font2-timesnewroman" w:customStyle="1">
    <w:name w:val="qowt-font2-timesnewroman"/>
    <w:rsid w:val="0002780F"/>
  </w:style>
  <w:style w:type="paragraph" w:styleId="vn6" w:customStyle="1">
    <w:name w:val="vn_6"/>
    <w:basedOn w:val="Normal"/>
    <w:rsid w:val="00D572E4"/>
    <w:pPr>
      <w:spacing w:after="100" w:afterAutospacing="1" w:before="100" w:beforeAutospacing="1"/>
    </w:pPr>
    <w:rPr>
      <w:rFonts w:ascii="Times New Roman" w:hAnsi="Times New Roman"/>
      <w:sz w:val="24"/>
      <w:szCs w:val="24"/>
    </w:rPr>
  </w:style>
  <w:style w:type="paragraph" w:styleId="Header">
    <w:name w:val="header"/>
    <w:basedOn w:val="Normal"/>
    <w:link w:val="HeaderChar"/>
    <w:uiPriority w:val="99"/>
    <w:unhideWhenUsed w:val="1"/>
    <w:rsid w:val="00D767E8"/>
    <w:pPr>
      <w:tabs>
        <w:tab w:val="center" w:pos="4680"/>
        <w:tab w:val="right" w:pos="9360"/>
      </w:tabs>
    </w:pPr>
  </w:style>
  <w:style w:type="character" w:styleId="HeaderChar" w:customStyle="1">
    <w:name w:val="Header Char"/>
    <w:basedOn w:val="DefaultParagraphFont"/>
    <w:link w:val="Header"/>
    <w:uiPriority w:val="99"/>
    <w:rsid w:val="00D767E8"/>
    <w:rPr>
      <w:rFonts w:ascii=".VnTime" w:cs="Times New Roman" w:eastAsia="Times New Roman" w:hAnsi=".VnTime"/>
      <w:szCs w:val="20"/>
      <w:lang w:val="en-US"/>
    </w:rPr>
  </w:style>
  <w:style w:type="paragraph" w:styleId="Footer">
    <w:name w:val="footer"/>
    <w:basedOn w:val="Normal"/>
    <w:link w:val="FooterChar"/>
    <w:unhideWhenUsed w:val="1"/>
    <w:rsid w:val="00D767E8"/>
    <w:pPr>
      <w:tabs>
        <w:tab w:val="center" w:pos="4680"/>
        <w:tab w:val="right" w:pos="9360"/>
      </w:tabs>
    </w:pPr>
  </w:style>
  <w:style w:type="character" w:styleId="FooterChar" w:customStyle="1">
    <w:name w:val="Footer Char"/>
    <w:basedOn w:val="DefaultParagraphFont"/>
    <w:link w:val="Footer"/>
    <w:rsid w:val="00D767E8"/>
    <w:rPr>
      <w:rFonts w:ascii=".VnTime" w:cs="Times New Roman" w:eastAsia="Times New Roman" w:hAnsi=".VnTime"/>
      <w:szCs w:val="20"/>
      <w:lang w:val="en-US"/>
    </w:rPr>
  </w:style>
  <w:style w:type="paragraph" w:styleId="Char4" w:customStyle="1">
    <w:name w:val="Char4"/>
    <w:basedOn w:val="Normal"/>
    <w:semiHidden w:val="1"/>
    <w:rsid w:val="00DD6398"/>
    <w:pPr>
      <w:spacing w:after="160" w:line="240" w:lineRule="exact"/>
    </w:pPr>
    <w:rPr>
      <w:rFonts w:ascii="Arial" w:cs="Arial" w:hAnsi="Arial"/>
      <w:sz w:val="22"/>
      <w:szCs w:val="22"/>
    </w:r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 webb, Char"/>
    <w:basedOn w:val="Normal"/>
    <w:link w:val="NormalWebChar"/>
    <w:uiPriority w:val="99"/>
    <w:unhideWhenUsed w:val="1"/>
    <w:qFormat w:val="1"/>
    <w:rsid w:val="00EF122C"/>
    <w:pPr>
      <w:spacing w:after="100" w:afterAutospacing="1" w:before="100" w:beforeAutospacing="1"/>
    </w:pPr>
    <w:rPr>
      <w:rFonts w:ascii="Times New Roman" w:hAnsi="Times New Roman"/>
      <w:sz w:val="24"/>
      <w:szCs w:val="24"/>
    </w:rPr>
  </w:style>
  <w:style w:type="character" w:styleId="NormalWebChar" w:customStyle="1">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locked w:val="1"/>
    <w:rsid w:val="00A8733C"/>
    <w:rPr>
      <w:rFonts w:cs="Times New Roman" w:eastAsia="Times New Roman"/>
      <w:sz w:val="24"/>
      <w:szCs w:val="24"/>
      <w:lang w:val="en-US"/>
    </w:rPr>
  </w:style>
  <w:style w:type="paragraph" w:styleId="Revision">
    <w:name w:val="Revision"/>
    <w:hidden w:val="1"/>
    <w:uiPriority w:val="99"/>
    <w:semiHidden w:val="1"/>
    <w:rsid w:val="003E6DD0"/>
    <w:pPr>
      <w:spacing w:after="0" w:line="240" w:lineRule="auto"/>
    </w:pPr>
    <w:rPr>
      <w:rFonts w:ascii=".VnTime" w:cs="Times New Roman" w:eastAsia="Times New Roman" w:hAnsi=".VnTime"/>
      <w:szCs w:val="20"/>
      <w:lang w:val="en-US"/>
    </w:rPr>
  </w:style>
  <w:style w:type="table" w:styleId="TableGrid1" w:customStyle="1">
    <w:name w:val="Table Grid1"/>
    <w:basedOn w:val="TableNormal"/>
    <w:next w:val="TableGrid"/>
    <w:uiPriority w:val="39"/>
    <w:rsid w:val="00E300D0"/>
    <w:pPr>
      <w:spacing w:after="0" w:line="240" w:lineRule="auto"/>
    </w:pPr>
    <w:rPr>
      <w:rFonts w:cs="Times New Roman" w:eastAsia="Times New Roman"/>
      <w:sz w:val="20"/>
      <w:szCs w:val="20"/>
      <w:lang w:eastAsia="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List Paragraph1 Char,normalnumber Char,Bullet Paragraph Char,Recommendation Char,List Paragraph11 Char,Bulleted List Paragraph Char,Colorful Shading - Accent 31 Char,Red Char,ANNEX Char,List Paragraph2 Char,Project Profile name Char"/>
    <w:link w:val="ListParagraph"/>
    <w:uiPriority w:val="34"/>
    <w:qFormat w:val="1"/>
    <w:rsid w:val="004A668E"/>
    <w:rPr>
      <w:rFonts w:ascii="Calibri" w:cs="Times New Roman" w:eastAsia="Calibri" w:hAnsi="Calibri"/>
      <w:sz w:val="22"/>
      <w:lang w:val="en-US"/>
    </w:rPr>
  </w:style>
  <w:style w:type="paragraph" w:styleId="Caption">
    <w:name w:val="caption"/>
    <w:basedOn w:val="Normal"/>
    <w:next w:val="Normal"/>
    <w:uiPriority w:val="35"/>
    <w:unhideWhenUsed w:val="1"/>
    <w:qFormat w:val="1"/>
    <w:rsid w:val="004A668E"/>
    <w:pPr>
      <w:spacing w:after="200"/>
    </w:pPr>
    <w:rPr>
      <w:rFonts w:ascii="Times New Roman" w:hAnsi="Times New Roman" w:cstheme="minorBidi" w:eastAsiaTheme="minorHAnsi"/>
      <w:b w:val="1"/>
      <w:iCs w:val="1"/>
      <w:color w:val="44546a" w:themeColor="text2"/>
      <w:sz w:val="26"/>
      <w:szCs w:val="18"/>
    </w:rPr>
  </w:style>
  <w:style w:type="character" w:styleId="CommentReference">
    <w:name w:val="annotation reference"/>
    <w:basedOn w:val="DefaultParagraphFont"/>
    <w:uiPriority w:val="99"/>
    <w:semiHidden w:val="1"/>
    <w:unhideWhenUsed w:val="1"/>
    <w:rsid w:val="00B6209B"/>
    <w:rPr>
      <w:sz w:val="16"/>
      <w:szCs w:val="16"/>
    </w:rPr>
  </w:style>
  <w:style w:type="paragraph" w:styleId="CommentText">
    <w:name w:val="annotation text"/>
    <w:basedOn w:val="Normal"/>
    <w:link w:val="CommentTextChar"/>
    <w:uiPriority w:val="99"/>
    <w:semiHidden w:val="1"/>
    <w:unhideWhenUsed w:val="1"/>
    <w:rsid w:val="00B6209B"/>
    <w:rPr>
      <w:sz w:val="20"/>
    </w:rPr>
  </w:style>
  <w:style w:type="character" w:styleId="CommentTextChar" w:customStyle="1">
    <w:name w:val="Comment Text Char"/>
    <w:basedOn w:val="DefaultParagraphFont"/>
    <w:link w:val="CommentText"/>
    <w:uiPriority w:val="99"/>
    <w:semiHidden w:val="1"/>
    <w:rsid w:val="00B6209B"/>
    <w:rPr>
      <w:rFonts w:ascii=".VnTime" w:cs="Times New Roman" w:eastAsia="Times New Roman" w:hAnsi=".VnTime"/>
      <w:sz w:val="20"/>
      <w:szCs w:val="20"/>
      <w:lang w:val="en-US"/>
    </w:rPr>
  </w:style>
  <w:style w:type="paragraph" w:styleId="CommentSubject">
    <w:name w:val="annotation subject"/>
    <w:basedOn w:val="CommentText"/>
    <w:next w:val="CommentText"/>
    <w:link w:val="CommentSubjectChar"/>
    <w:uiPriority w:val="99"/>
    <w:semiHidden w:val="1"/>
    <w:unhideWhenUsed w:val="1"/>
    <w:rsid w:val="00B6209B"/>
    <w:rPr>
      <w:b w:val="1"/>
      <w:bCs w:val="1"/>
    </w:rPr>
  </w:style>
  <w:style w:type="character" w:styleId="CommentSubjectChar" w:customStyle="1">
    <w:name w:val="Comment Subject Char"/>
    <w:basedOn w:val="CommentTextChar"/>
    <w:link w:val="CommentSubject"/>
    <w:uiPriority w:val="99"/>
    <w:semiHidden w:val="1"/>
    <w:rsid w:val="00B6209B"/>
    <w:rPr>
      <w:rFonts w:ascii=".VnTime" w:cs="Times New Roman" w:eastAsia="Times New Roman" w:hAnsi=".VnTime"/>
      <w:b w:val="1"/>
      <w:bCs w:val="1"/>
      <w:sz w:val="20"/>
      <w:szCs w:val="20"/>
      <w:lang w:val="en-US"/>
    </w:rPr>
  </w:style>
  <w:style w:type="numbering" w:styleId="NoList1" w:customStyle="1">
    <w:name w:val="No List1"/>
    <w:next w:val="NoList"/>
    <w:uiPriority w:val="99"/>
    <w:semiHidden w:val="1"/>
    <w:unhideWhenUsed w:val="1"/>
    <w:rsid w:val="00547724"/>
  </w:style>
  <w:style w:type="numbering" w:styleId="NoList11" w:customStyle="1">
    <w:name w:val="No List11"/>
    <w:next w:val="NoList"/>
    <w:semiHidden w:val="1"/>
    <w:rsid w:val="00547724"/>
  </w:style>
  <w:style w:type="character" w:styleId="PageNumber">
    <w:name w:val="page number"/>
    <w:basedOn w:val="DefaultParagraphFont"/>
    <w:rsid w:val="00547724"/>
  </w:style>
  <w:style w:type="table" w:styleId="TableGrid2" w:customStyle="1">
    <w:name w:val="Table Grid2"/>
    <w:basedOn w:val="TableNormal"/>
    <w:next w:val="TableGrid"/>
    <w:locked w:val="1"/>
    <w:rsid w:val="00547724"/>
    <w:pPr>
      <w:spacing w:after="0" w:line="240" w:lineRule="auto"/>
    </w:pPr>
    <w:rPr>
      <w:rFonts w:cs="Times New Roman" w:eastAsia="Times New Roman"/>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dieund" w:customStyle="1">
    <w:name w:val="ndieund"/>
    <w:basedOn w:val="Normal"/>
    <w:rsid w:val="00547724"/>
    <w:pPr>
      <w:spacing w:after="120"/>
      <w:ind w:left="-17" w:firstLine="720"/>
      <w:jc w:val="both"/>
    </w:pPr>
  </w:style>
  <w:style w:type="paragraph" w:styleId="RefChar" w:customStyle="1">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val="1"/>
    <w:rsid w:val="00852739"/>
    <w:pPr>
      <w:spacing w:after="160" w:line="240" w:lineRule="exact"/>
    </w:pPr>
    <w:rPr>
      <w:rFonts w:ascii="Times New Roman" w:hAnsi="Times New Roman" w:cstheme="minorBidi" w:eastAsiaTheme="minorHAnsi"/>
      <w:szCs w:val="22"/>
      <w:vertAlign w:val="superscript"/>
      <w:lang w:val="vi-VN"/>
    </w:rPr>
  </w:style>
  <w:style w:type="table" w:styleId="TableGrid3" w:customStyle="1">
    <w:name w:val="Table Grid3"/>
    <w:basedOn w:val="TableNormal"/>
    <w:next w:val="TableGrid"/>
    <w:uiPriority w:val="59"/>
    <w:rsid w:val="00604E07"/>
    <w:pPr>
      <w:spacing w:after="0" w:line="240" w:lineRule="auto"/>
    </w:pPr>
    <w:rPr>
      <w:rFonts w:cs="Times New Roman" w:eastAsia="Times New Roman"/>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idungChar" w:customStyle="1">
    <w:name w:val="Nội dung Char"/>
    <w:link w:val="Nidung"/>
    <w:locked w:val="1"/>
    <w:rsid w:val="00B6724D"/>
    <w:rPr>
      <w:szCs w:val="28"/>
      <w:lang w:eastAsia="ja-JP"/>
    </w:rPr>
  </w:style>
  <w:style w:type="paragraph" w:styleId="Nidung" w:customStyle="1">
    <w:name w:val="Nội dung"/>
    <w:basedOn w:val="BodyTextIndent"/>
    <w:link w:val="NidungChar"/>
    <w:qFormat w:val="1"/>
    <w:rsid w:val="00B6724D"/>
    <w:pPr>
      <w:widowControl w:val="0"/>
      <w:spacing w:before="120"/>
    </w:pPr>
    <w:rPr>
      <w:rFonts w:ascii="Times New Roman" w:hAnsi="Times New Roman" w:cstheme="minorBidi" w:eastAsiaTheme="minorHAnsi"/>
      <w:szCs w:val="28"/>
      <w:lang w:eastAsia="ja-JP" w:val="vi-VN"/>
    </w:rPr>
  </w:style>
  <w:style w:type="character" w:styleId="Strong">
    <w:name w:val="Strong"/>
    <w:basedOn w:val="DefaultParagraphFont"/>
    <w:uiPriority w:val="22"/>
    <w:qFormat w:val="1"/>
    <w:rsid w:val="00691A08"/>
    <w:rPr>
      <w:b w:val="1"/>
      <w:bCs w:val="1"/>
    </w:rPr>
  </w:style>
  <w:style w:type="character" w:styleId="Emphasis">
    <w:name w:val="Emphasis"/>
    <w:basedOn w:val="DefaultParagraphFont"/>
    <w:uiPriority w:val="20"/>
    <w:qFormat w:val="1"/>
    <w:rsid w:val="00691A08"/>
    <w:rPr>
      <w:i w:val="1"/>
      <w:iCs w:val="1"/>
    </w:rPr>
  </w:style>
  <w:style w:type="paragraph" w:styleId="Heading3-VN" w:customStyle="1">
    <w:name w:val="Heading 3-VN"/>
    <w:basedOn w:val="Heading3"/>
    <w:link w:val="Heading3-VNChar"/>
    <w:autoRedefine w:val="1"/>
    <w:qFormat w:val="1"/>
    <w:rsid w:val="00B85032"/>
    <w:pPr>
      <w:keepLines w:val="1"/>
      <w:numPr>
        <w:ilvl w:val="2"/>
      </w:numPr>
      <w:spacing w:after="60" w:before="60"/>
      <w:ind w:right="0"/>
      <w:jc w:val="both"/>
    </w:pPr>
    <w:rPr>
      <w:rFonts w:asciiTheme="majorHAnsi" w:cstheme="majorHAnsi" w:hAnsiTheme="majorHAnsi"/>
      <w:bCs w:val="0"/>
      <w:color w:val="000000"/>
      <w:sz w:val="28"/>
      <w:szCs w:val="28"/>
    </w:rPr>
  </w:style>
  <w:style w:type="character" w:styleId="Heading3-VNChar" w:customStyle="1">
    <w:name w:val="Heading 3-VN Char"/>
    <w:basedOn w:val="Heading3Char"/>
    <w:link w:val="Heading3-VN"/>
    <w:rsid w:val="00B85032"/>
    <w:rPr>
      <w:rFonts w:eastAsia="Times New Roman" w:asciiTheme="majorHAnsi" w:cstheme="majorHAnsi" w:hAnsiTheme="majorHAnsi"/>
      <w:b w:val="1"/>
      <w:bCs w:val="0"/>
      <w:color w:val="000000"/>
      <w:sz w:val="30"/>
      <w:szCs w:val="28"/>
      <w:lang w:val="en-US"/>
    </w:rPr>
  </w:style>
  <w:style w:type="character" w:styleId="citationsource-book" w:customStyle="1">
    <w:name w:val="citation_source-book"/>
    <w:basedOn w:val="DefaultParagraphFont"/>
    <w:rsid w:val="00792398"/>
  </w:style>
  <w:style w:type="paragraph" w:styleId="PlainText">
    <w:name w:val="Plain Text"/>
    <w:basedOn w:val="Normal"/>
    <w:link w:val="PlainTextChar"/>
    <w:rsid w:val="007439F1"/>
    <w:rPr>
      <w:rFonts w:ascii="Courier New" w:hAnsi="Courier New"/>
      <w:b w:val="1"/>
      <w:sz w:val="20"/>
      <w:szCs w:val="24"/>
    </w:rPr>
  </w:style>
  <w:style w:type="character" w:styleId="PlainTextChar" w:customStyle="1">
    <w:name w:val="Plain Text Char"/>
    <w:basedOn w:val="DefaultParagraphFont"/>
    <w:link w:val="PlainText"/>
    <w:rsid w:val="007439F1"/>
    <w:rPr>
      <w:rFonts w:ascii="Courier New" w:cs="Times New Roman" w:eastAsia="Times New Roman" w:hAnsi="Courier New"/>
      <w:b w:val="1"/>
      <w:sz w:val="20"/>
      <w:szCs w:val="24"/>
      <w:lang w:val="en-US"/>
    </w:rPr>
  </w:style>
  <w:style w:type="character" w:styleId="Heading4Char" w:customStyle="1">
    <w:name w:val="Heading 4 Char"/>
    <w:basedOn w:val="DefaultParagraphFont"/>
    <w:link w:val="Heading4"/>
    <w:uiPriority w:val="9"/>
    <w:rsid w:val="003E077E"/>
    <w:rPr>
      <w:rFonts w:asciiTheme="majorHAnsi" w:cstheme="majorBidi" w:eastAsiaTheme="majorEastAsia" w:hAnsiTheme="majorHAnsi"/>
      <w:i w:val="1"/>
      <w:iCs w:val="1"/>
      <w:color w:val="2e74b5" w:themeColor="accent1" w:themeShade="0000BF"/>
      <w:szCs w:val="20"/>
      <w:lang w:val="en-US"/>
    </w:rPr>
  </w:style>
  <w:style w:type="table" w:styleId="GridTable1Light-Accent5">
    <w:name w:val="Grid Table 1 Light Accent 5"/>
    <w:basedOn w:val="TableNormal"/>
    <w:uiPriority w:val="46"/>
    <w:rsid w:val="0033002E"/>
    <w:pPr>
      <w:spacing w:after="0" w:line="240" w:lineRule="auto"/>
    </w:pPr>
    <w:rPr>
      <w:rFonts w:cs="Times New Roman"/>
      <w:kern w:val="2"/>
      <w:szCs w:val="28"/>
      <w:lang w:val="en-SG"/>
    </w:rPr>
    <w:tblPr>
      <w:tblStyleRowBandSize w:val="1"/>
      <w:tblStyleColBandSize w:val="1"/>
      <w:tblBorders>
        <w:top w:color="b4c6e7" w:space="0" w:sz="4" w:themeColor="accent5" w:themeTint="000066" w:val="single"/>
        <w:left w:color="b4c6e7" w:space="0" w:sz="4" w:themeColor="accent5" w:themeTint="000066" w:val="single"/>
        <w:bottom w:color="b4c6e7" w:space="0" w:sz="4" w:themeColor="accent5" w:themeTint="000066" w:val="single"/>
        <w:right w:color="b4c6e7" w:space="0" w:sz="4" w:themeColor="accent5" w:themeTint="000066" w:val="single"/>
        <w:insideH w:color="b4c6e7" w:space="0" w:sz="4" w:themeColor="accent5" w:themeTint="000066" w:val="single"/>
        <w:insideV w:color="b4c6e7" w:space="0" w:sz="4" w:themeColor="accent5" w:themeTint="000066" w:val="single"/>
      </w:tblBorders>
    </w:tblPr>
    <w:tblStylePr w:type="firstRow">
      <w:rPr>
        <w:b w:val="1"/>
        <w:bCs w:val="1"/>
      </w:rPr>
      <w:tblPr/>
      <w:tcPr>
        <w:tcBorders>
          <w:bottom w:color="8eaadb" w:space="0" w:sz="12" w:themeColor="accent5" w:themeTint="000099" w:val="single"/>
        </w:tcBorders>
      </w:tcPr>
    </w:tblStylePr>
    <w:tblStylePr w:type="lastRow">
      <w:rPr>
        <w:b w:val="1"/>
        <w:bCs w:val="1"/>
      </w:rPr>
      <w:tblPr/>
      <w:tcPr>
        <w:tcBorders>
          <w:top w:color="8eaadb" w:space="0" w:sz="2" w:themeColor="accent5" w:themeTint="000099" w:val="double"/>
        </w:tcBorders>
      </w:tcPr>
    </w:tblStylePr>
    <w:tblStylePr w:type="firstCol">
      <w:rPr>
        <w:b w:val="1"/>
        <w:bCs w:val="1"/>
      </w:rPr>
    </w:tblStylePr>
    <w:tblStylePr w:type="lastCol">
      <w:rPr>
        <w:b w:val="1"/>
        <w:bCs w:val="1"/>
      </w:r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8eaadb" w:space="0" w:sz="12" w:val="single"/>
        </w:tcBorders>
      </w:tcPr>
    </w:tblStylePr>
    <w:tblStylePr w:type="lastCol">
      <w:rPr>
        <w:b w:val="1"/>
        <w:bCs w:val="1"/>
      </w:rPr>
    </w:tblStylePr>
    <w:tblStylePr w:type="lastRow">
      <w:rPr>
        <w:b w:val="1"/>
        <w:bCs w:val="1"/>
      </w:rPr>
      <w:tcPr>
        <w:tcBorders>
          <w:top w:color="8eaadb" w:space="0" w:sz="4" w:val="single"/>
        </w:tcBorders>
      </w:tcPr>
    </w:tblStyle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trungtamnghiencuuthucpham.vn/category/qcvn/" TargetMode="External"/><Relationship Id="rId10" Type="http://schemas.openxmlformats.org/officeDocument/2006/relationships/image" Target="media/image1.png"/><Relationship Id="rId13" Type="http://schemas.openxmlformats.org/officeDocument/2006/relationships/hyperlink" Target="https://isocert.org.vn/cong-bo-hop-quy-la-gi-ho-so-cong-bo-hop-quy-gom-nhung-gi" TargetMode="External"/><Relationship Id="rId12" Type="http://schemas.openxmlformats.org/officeDocument/2006/relationships/hyperlink" Target="http://trungtamnghiencuuthucpham.vn/category/qcv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pps.who.int/gb/ebwha/pdf_files/WHA75/A75(22)-en.pdf"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customXml" Target="../customXML/item1.xml"/><Relationship Id="rId8" Type="http://schemas.openxmlformats.org/officeDocument/2006/relationships/image" Target="media/image1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poABG8eZOO2hsLaf5YI9MJSog==">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2025-12-25T05:57:00Z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4aac795c4d1e1cd061313e5922ba57b05570b51c8f930c1b24d3681b60c67b01</vt:lpwstr>
  </property>
</Properties>
</file>